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A759" w14:textId="77777777" w:rsidR="003643D7" w:rsidRPr="00BF77AA" w:rsidRDefault="003643D7" w:rsidP="003643D7">
      <w:pPr>
        <w:rPr>
          <w:rFonts w:ascii="Source Sans Pro" w:hAnsi="Source Sans Pro"/>
          <w:b/>
          <w:bCs/>
          <w:sz w:val="28"/>
          <w:szCs w:val="28"/>
        </w:rPr>
      </w:pPr>
      <w:r w:rsidRPr="00BF77AA">
        <w:rPr>
          <w:rFonts w:ascii="Source Sans Pro" w:hAnsi="Source Sans Pro"/>
          <w:b/>
          <w:bCs/>
          <w:sz w:val="28"/>
          <w:szCs w:val="28"/>
        </w:rPr>
        <w:t>Cochrane evidence on COVID-19: a round-up</w:t>
      </w:r>
    </w:p>
    <w:p w14:paraId="4265D79C" w14:textId="07B4E464" w:rsidR="00157D44" w:rsidRPr="00BF77AA" w:rsidRDefault="00157D44">
      <w:pPr>
        <w:rPr>
          <w:b/>
          <w:bCs/>
          <w:sz w:val="28"/>
          <w:szCs w:val="28"/>
        </w:rPr>
      </w:pPr>
    </w:p>
    <w:p w14:paraId="41AA88C0" w14:textId="0570C547" w:rsidR="003643D7" w:rsidRPr="00BF77AA" w:rsidRDefault="003643D7">
      <w:pPr>
        <w:rPr>
          <w:rFonts w:ascii="Source Sans Pro" w:hAnsi="Source Sans Pro"/>
          <w:b/>
          <w:bCs/>
          <w:sz w:val="28"/>
          <w:szCs w:val="28"/>
        </w:rPr>
      </w:pPr>
      <w:r w:rsidRPr="00BF77AA">
        <w:rPr>
          <w:rFonts w:ascii="Source Sans Pro" w:hAnsi="Source Sans Pro"/>
          <w:b/>
          <w:bCs/>
          <w:sz w:val="28"/>
          <w:szCs w:val="28"/>
        </w:rPr>
        <w:t xml:space="preserve">Sarah Chapman for </w:t>
      </w:r>
      <w:r w:rsidRPr="00534C70">
        <w:rPr>
          <w:rFonts w:ascii="Source Sans Pro" w:hAnsi="Source Sans Pro"/>
          <w:b/>
          <w:bCs/>
          <w:i/>
          <w:iCs/>
          <w:sz w:val="28"/>
          <w:szCs w:val="28"/>
        </w:rPr>
        <w:t>Evidently Cochrane</w:t>
      </w:r>
      <w:r w:rsidRPr="00BF77AA">
        <w:rPr>
          <w:rFonts w:ascii="Source Sans Pro" w:hAnsi="Source Sans Pro"/>
          <w:b/>
          <w:bCs/>
          <w:sz w:val="28"/>
          <w:szCs w:val="28"/>
        </w:rPr>
        <w:t xml:space="preserve"> 1</w:t>
      </w:r>
      <w:r w:rsidR="00E93906">
        <w:rPr>
          <w:rFonts w:ascii="Source Sans Pro" w:hAnsi="Source Sans Pro"/>
          <w:b/>
          <w:bCs/>
          <w:sz w:val="28"/>
          <w:szCs w:val="28"/>
        </w:rPr>
        <w:t>0</w:t>
      </w:r>
      <w:r w:rsidRPr="00BF77AA">
        <w:rPr>
          <w:rFonts w:ascii="Source Sans Pro" w:hAnsi="Source Sans Pro"/>
          <w:b/>
          <w:bCs/>
          <w:sz w:val="28"/>
          <w:szCs w:val="28"/>
        </w:rPr>
        <w:t xml:space="preserve"> September 2020</w:t>
      </w:r>
    </w:p>
    <w:p w14:paraId="44A4C111" w14:textId="77777777" w:rsidR="00120C22" w:rsidRDefault="00120C22">
      <w:pPr>
        <w:rPr>
          <w:rFonts w:ascii="Source Sans Pro" w:hAnsi="Source Sans Pro"/>
          <w:b/>
          <w:bCs/>
          <w:sz w:val="28"/>
          <w:szCs w:val="28"/>
        </w:rPr>
      </w:pPr>
    </w:p>
    <w:p w14:paraId="7EEE1D88" w14:textId="7E4BFFE4" w:rsidR="003643D7" w:rsidRPr="00BF77AA" w:rsidRDefault="003643D7">
      <w:pPr>
        <w:rPr>
          <w:rFonts w:ascii="Source Sans Pro" w:hAnsi="Source Sans Pro"/>
          <w:b/>
          <w:bCs/>
          <w:sz w:val="28"/>
          <w:szCs w:val="28"/>
        </w:rPr>
      </w:pPr>
      <w:r w:rsidRPr="00BF77AA">
        <w:rPr>
          <w:rFonts w:ascii="Source Sans Pro" w:hAnsi="Source Sans Pro"/>
          <w:b/>
          <w:bCs/>
          <w:sz w:val="28"/>
          <w:szCs w:val="28"/>
        </w:rPr>
        <w:t>References</w:t>
      </w:r>
    </w:p>
    <w:p w14:paraId="28E19B2F" w14:textId="720B2380" w:rsidR="00BF77AA" w:rsidRDefault="00BF77AA">
      <w:pPr>
        <w:rPr>
          <w:rFonts w:ascii="Source Sans Pro" w:hAnsi="Source Sans Pro"/>
          <w:b/>
          <w:bCs/>
        </w:rPr>
      </w:pPr>
    </w:p>
    <w:p w14:paraId="305DE601" w14:textId="0B9EBFA9" w:rsidR="00BF77AA" w:rsidRPr="00120C22" w:rsidRDefault="00BF77AA">
      <w:pPr>
        <w:rPr>
          <w:rFonts w:ascii="Source Sans Pro" w:hAnsi="Source Sans Pro"/>
          <w:b/>
          <w:bCs/>
          <w:sz w:val="28"/>
          <w:szCs w:val="28"/>
        </w:rPr>
      </w:pPr>
      <w:r w:rsidRPr="00120C22">
        <w:rPr>
          <w:rFonts w:ascii="Source Sans Pro" w:hAnsi="Source Sans Pro"/>
          <w:b/>
          <w:bCs/>
          <w:sz w:val="28"/>
          <w:szCs w:val="28"/>
        </w:rPr>
        <w:t>Detecting COVID-19</w:t>
      </w:r>
    </w:p>
    <w:p w14:paraId="68B60911" w14:textId="56C8C490" w:rsidR="003643D7" w:rsidRDefault="003643D7">
      <w:pPr>
        <w:rPr>
          <w:rFonts w:ascii="Source Sans Pro" w:hAnsi="Source Sans Pro"/>
        </w:rPr>
      </w:pPr>
    </w:p>
    <w:p w14:paraId="39455F31" w14:textId="77777777" w:rsidR="003643D7" w:rsidRDefault="003643D7" w:rsidP="003643D7">
      <w:pPr>
        <w:rPr>
          <w:rFonts w:ascii="Source Sans Pro" w:hAnsi="Source Sans Pro"/>
          <w:b/>
          <w:bCs/>
        </w:rPr>
      </w:pPr>
      <w:r w:rsidRPr="00D43E3E">
        <w:rPr>
          <w:rFonts w:ascii="Source Sans Pro" w:hAnsi="Source Sans Pro"/>
          <w:b/>
          <w:bCs/>
        </w:rPr>
        <w:t>Signs and symptoms of COVID-19</w:t>
      </w:r>
    </w:p>
    <w:p w14:paraId="6F29B7A7" w14:textId="55BF9CA0" w:rsidR="003643D7" w:rsidRDefault="003643D7">
      <w:pPr>
        <w:rPr>
          <w:rFonts w:ascii="Source Sans Pro" w:hAnsi="Source Sans Pro"/>
        </w:rPr>
      </w:pPr>
    </w:p>
    <w:p w14:paraId="326B7E9D" w14:textId="60E50B4D" w:rsidR="00B664A4" w:rsidRPr="00B664A4" w:rsidRDefault="00B664A4">
      <w:pPr>
        <w:rPr>
          <w:rFonts w:ascii="Source Sans Pro" w:hAnsi="Source Sans Pro"/>
          <w:b/>
          <w:bCs/>
        </w:rPr>
      </w:pPr>
      <w:r w:rsidRPr="00B664A4">
        <w:rPr>
          <w:rFonts w:ascii="Source Sans Pro" w:hAnsi="Source Sans Pro"/>
          <w:b/>
          <w:bCs/>
        </w:rPr>
        <w:t>Cochrane Review:</w:t>
      </w:r>
    </w:p>
    <w:p w14:paraId="5A080B2F" w14:textId="7700A7FE" w:rsidR="003643D7" w:rsidRDefault="003643D7" w:rsidP="003643D7">
      <w:pPr>
        <w:rPr>
          <w:rFonts w:ascii="Source Sans Pro" w:hAnsi="Source Sans Pro"/>
        </w:rPr>
      </w:pPr>
      <w:r w:rsidRPr="003643D7">
        <w:rPr>
          <w:rFonts w:ascii="Source Sans Pro" w:hAnsi="Source Sans Pro"/>
        </w:rPr>
        <w:t>Struyf T, Deeks JJ, Dinnes J, Takwoingi Y, Davenport C, Leeflang MMG, Spijker R, Hooft L, Emperador D, Dittrich S, Domen J, Horn SR A, Van den Bruel A. Signs and symptoms to determine if a patient presenting in primary care or hospital outpatient settings has COVID</w:t>
      </w:r>
      <w:r w:rsidRPr="003643D7">
        <w:rPr>
          <w:rFonts w:ascii="Cambria Math" w:hAnsi="Cambria Math" w:cs="Cambria Math"/>
        </w:rPr>
        <w:t>‐</w:t>
      </w:r>
      <w:r w:rsidRPr="003643D7">
        <w:rPr>
          <w:rFonts w:ascii="Source Sans Pro" w:hAnsi="Source Sans Pro"/>
        </w:rPr>
        <w:t xml:space="preserve">19 disease. </w:t>
      </w:r>
      <w:r w:rsidRPr="00BB2605">
        <w:rPr>
          <w:rFonts w:ascii="Source Sans Pro" w:hAnsi="Source Sans Pro"/>
          <w:i/>
          <w:iCs/>
        </w:rPr>
        <w:t>Cochrane Database of Systematic Reviews</w:t>
      </w:r>
      <w:r w:rsidRPr="003643D7">
        <w:rPr>
          <w:rFonts w:ascii="Source Sans Pro" w:hAnsi="Source Sans Pro"/>
        </w:rPr>
        <w:t xml:space="preserve"> 2020, Issue 7. Art. No.: CD013665. DOI: 10.1002/14651858.CD013665.</w:t>
      </w:r>
      <w:r w:rsidR="00BF77AA">
        <w:rPr>
          <w:rFonts w:ascii="Source Sans Pro" w:hAnsi="Source Sans Pro"/>
        </w:rPr>
        <w:t xml:space="preserve"> </w:t>
      </w:r>
      <w:hyperlink r:id="rId6" w:history="1">
        <w:r w:rsidR="00BF77AA" w:rsidRPr="008D4215">
          <w:rPr>
            <w:rStyle w:val="Hyperlink"/>
            <w:rFonts w:ascii="Source Sans Pro" w:hAnsi="Source Sans Pro"/>
          </w:rPr>
          <w:t>https://www.cochranelibrary.com/cdsr/doi/10.1002/14651858.CD013665/full</w:t>
        </w:r>
      </w:hyperlink>
    </w:p>
    <w:p w14:paraId="419EA7E8" w14:textId="4DEF77A4" w:rsidR="00BF77AA" w:rsidRDefault="00BF77AA" w:rsidP="003643D7">
      <w:pPr>
        <w:rPr>
          <w:rFonts w:ascii="Source Sans Pro" w:hAnsi="Source Sans Pro"/>
        </w:rPr>
      </w:pPr>
    </w:p>
    <w:p w14:paraId="76CDB347" w14:textId="63745986" w:rsidR="00B664A4" w:rsidRPr="003643D7" w:rsidRDefault="00ED7108" w:rsidP="003643D7">
      <w:pPr>
        <w:rPr>
          <w:rFonts w:ascii="Source Sans Pro" w:hAnsi="Source Sans Pro"/>
          <w:b/>
          <w:bCs/>
        </w:rPr>
      </w:pPr>
      <w:r>
        <w:rPr>
          <w:rFonts w:ascii="Source Sans Pro" w:hAnsi="Source Sans Pro"/>
          <w:b/>
          <w:bCs/>
        </w:rPr>
        <w:t>Blog</w:t>
      </w:r>
      <w:r w:rsidR="00B664A4" w:rsidRPr="00B664A4">
        <w:rPr>
          <w:rFonts w:ascii="Source Sans Pro" w:hAnsi="Source Sans Pro"/>
          <w:b/>
          <w:bCs/>
        </w:rPr>
        <w:t>:</w:t>
      </w:r>
    </w:p>
    <w:p w14:paraId="425BBDD6" w14:textId="61AF3F41" w:rsidR="003643D7" w:rsidRDefault="003643D7">
      <w:pPr>
        <w:rPr>
          <w:rFonts w:ascii="Source Sans Pro" w:hAnsi="Source Sans Pro"/>
        </w:rPr>
      </w:pPr>
      <w:r>
        <w:rPr>
          <w:rFonts w:ascii="Source Sans Pro" w:hAnsi="Source Sans Pro"/>
        </w:rPr>
        <w:t>Chapman S. “</w:t>
      </w:r>
      <w:r w:rsidRPr="003643D7">
        <w:rPr>
          <w:rFonts w:ascii="Source Sans Pro" w:hAnsi="Source Sans Pro"/>
        </w:rPr>
        <w:t>Signs and symptoms of COVID-19: new Cochrane evidence</w:t>
      </w:r>
      <w:r>
        <w:rPr>
          <w:rFonts w:ascii="Source Sans Pro" w:hAnsi="Source Sans Pro"/>
        </w:rPr>
        <w:t xml:space="preserve">.” </w:t>
      </w:r>
      <w:r w:rsidRPr="00BB2605">
        <w:rPr>
          <w:rFonts w:ascii="Source Sans Pro" w:hAnsi="Source Sans Pro"/>
          <w:i/>
          <w:iCs/>
        </w:rPr>
        <w:t>Evidently Cochrane</w:t>
      </w:r>
      <w:r>
        <w:rPr>
          <w:rFonts w:ascii="Source Sans Pro" w:hAnsi="Source Sans Pro"/>
        </w:rPr>
        <w:t xml:space="preserve"> blog, 8 July 2020. Web. 07 September 2020. </w:t>
      </w:r>
      <w:hyperlink r:id="rId7" w:history="1">
        <w:r w:rsidRPr="008D4215">
          <w:rPr>
            <w:rStyle w:val="Hyperlink"/>
            <w:rFonts w:ascii="Source Sans Pro" w:hAnsi="Source Sans Pro"/>
          </w:rPr>
          <w:t>https://www.evidentlycochrane.net/signs-symptoms-covid-19/</w:t>
        </w:r>
      </w:hyperlink>
    </w:p>
    <w:p w14:paraId="76AB5425" w14:textId="1B1A8DD3" w:rsidR="003643D7" w:rsidRDefault="003643D7">
      <w:pPr>
        <w:rPr>
          <w:rFonts w:ascii="Source Sans Pro" w:hAnsi="Source Sans Pro"/>
        </w:rPr>
      </w:pPr>
    </w:p>
    <w:p w14:paraId="6FA9A99D" w14:textId="44239CE4" w:rsidR="00B664A4" w:rsidRDefault="00B664A4" w:rsidP="003643D7">
      <w:pPr>
        <w:rPr>
          <w:rStyle w:val="apple-converted-space"/>
          <w:rFonts w:ascii="Source Sans Pro" w:hAnsi="Source Sans Pro"/>
          <w:color w:val="000000"/>
          <w:shd w:val="clear" w:color="auto" w:fill="FFFFFF"/>
        </w:rPr>
      </w:pPr>
      <w:r>
        <w:rPr>
          <w:rFonts w:ascii="Source Sans Pro" w:eastAsiaTheme="majorEastAsia" w:hAnsi="Source Sans Pro"/>
          <w:b/>
          <w:bCs/>
        </w:rPr>
        <w:t xml:space="preserve">Cochrane </w:t>
      </w:r>
      <w:r w:rsidR="00C15EF6">
        <w:rPr>
          <w:rFonts w:ascii="Source Sans Pro" w:eastAsiaTheme="majorEastAsia" w:hAnsi="Source Sans Pro"/>
          <w:b/>
          <w:bCs/>
        </w:rPr>
        <w:t>P</w:t>
      </w:r>
      <w:r w:rsidR="003643D7" w:rsidRPr="00B664A4">
        <w:rPr>
          <w:rFonts w:ascii="Source Sans Pro" w:eastAsiaTheme="majorEastAsia" w:hAnsi="Source Sans Pro"/>
          <w:b/>
          <w:bCs/>
        </w:rPr>
        <w:t>odcast</w:t>
      </w:r>
      <w:r>
        <w:rPr>
          <w:rStyle w:val="apple-converted-space"/>
          <w:rFonts w:ascii="Source Sans Pro" w:hAnsi="Source Sans Pro"/>
          <w:color w:val="000000"/>
          <w:shd w:val="clear" w:color="auto" w:fill="FFFFFF"/>
        </w:rPr>
        <w:t>:</w:t>
      </w:r>
    </w:p>
    <w:p w14:paraId="4010CB06" w14:textId="7DBEE35D" w:rsidR="007C40DE" w:rsidRDefault="00BB2605" w:rsidP="003643D7">
      <w:pPr>
        <w:rPr>
          <w:rStyle w:val="apple-converted-space"/>
          <w:rFonts w:ascii="Source Sans Pro" w:hAnsi="Source Sans Pro"/>
          <w:color w:val="000000"/>
          <w:shd w:val="clear" w:color="auto" w:fill="FFFFFF"/>
        </w:rPr>
      </w:pPr>
      <w:r>
        <w:rPr>
          <w:rStyle w:val="apple-converted-space"/>
          <w:rFonts w:ascii="Source Sans Pro" w:hAnsi="Source Sans Pro"/>
          <w:color w:val="000000"/>
          <w:shd w:val="clear" w:color="auto" w:fill="FFFFFF"/>
        </w:rPr>
        <w:t xml:space="preserve">Struyf T. Can symptoms and medical examination accurately diagnose COVID-19 disease? Cochrane Library, Cochrane Podcasts, 9 July 2020. Web. 9 September 2020. </w:t>
      </w:r>
      <w:hyperlink r:id="rId8" w:history="1">
        <w:r w:rsidRPr="007617DB">
          <w:rPr>
            <w:rStyle w:val="Hyperlink"/>
            <w:rFonts w:ascii="Source Sans Pro" w:hAnsi="Source Sans Pro"/>
            <w:shd w:val="clear" w:color="auto" w:fill="FFFFFF"/>
          </w:rPr>
          <w:t>https://www.cochrane.org/podcasts/10.1002/14651858.CD013665</w:t>
        </w:r>
      </w:hyperlink>
    </w:p>
    <w:p w14:paraId="651857AB" w14:textId="77777777" w:rsidR="00B664A4" w:rsidRDefault="00B664A4" w:rsidP="003643D7">
      <w:pPr>
        <w:rPr>
          <w:rStyle w:val="apple-converted-space"/>
          <w:rFonts w:ascii="Source Sans Pro" w:hAnsi="Source Sans Pro"/>
          <w:color w:val="000000"/>
          <w:shd w:val="clear" w:color="auto" w:fill="FFFFFF"/>
        </w:rPr>
      </w:pPr>
    </w:p>
    <w:p w14:paraId="407A442F" w14:textId="74FCBF7D" w:rsidR="003643D7" w:rsidRDefault="003643D7" w:rsidP="003643D7">
      <w:pPr>
        <w:rPr>
          <w:rFonts w:ascii="Source Sans Pro" w:eastAsiaTheme="majorEastAsia" w:hAnsi="Source Sans Pro"/>
          <w:b/>
          <w:bCs/>
        </w:rPr>
      </w:pPr>
      <w:r w:rsidRPr="007C40DE">
        <w:rPr>
          <w:rFonts w:ascii="Source Sans Pro" w:eastAsiaTheme="majorEastAsia" w:hAnsi="Source Sans Pro"/>
          <w:b/>
          <w:bCs/>
        </w:rPr>
        <w:t>Cochrane Clinical Answer</w:t>
      </w:r>
      <w:r w:rsidR="007C40DE">
        <w:rPr>
          <w:rFonts w:ascii="Source Sans Pro" w:eastAsiaTheme="majorEastAsia" w:hAnsi="Source Sans Pro"/>
          <w:b/>
          <w:bCs/>
        </w:rPr>
        <w:t>:</w:t>
      </w:r>
    </w:p>
    <w:p w14:paraId="446A66AC" w14:textId="25E77C0B" w:rsidR="007C40DE" w:rsidRDefault="007C40DE" w:rsidP="007C40DE">
      <w:pPr>
        <w:rPr>
          <w:rFonts w:ascii="Calibri" w:hAnsi="Calibri" w:cs="Calibri"/>
          <w:color w:val="000000"/>
        </w:rPr>
      </w:pPr>
      <w:r w:rsidRPr="007C40DE">
        <w:rPr>
          <w:rFonts w:ascii="Source Sans Pro" w:eastAsiaTheme="majorEastAsia" w:hAnsi="Source Sans Pro"/>
        </w:rPr>
        <w:t>Burch J, Jackson C, Bunt C.</w:t>
      </w:r>
      <w:r>
        <w:rPr>
          <w:rFonts w:ascii="Source Sans Pro" w:eastAsiaTheme="majorEastAsia" w:hAnsi="Source Sans Pro"/>
        </w:rPr>
        <w:t xml:space="preserve"> </w:t>
      </w:r>
      <w:r w:rsidRPr="007C40DE">
        <w:rPr>
          <w:rFonts w:ascii="Source Sans Pro" w:eastAsiaTheme="majorEastAsia" w:hAnsi="Source Sans Pro"/>
        </w:rPr>
        <w:t>“</w:t>
      </w:r>
      <w:r w:rsidRPr="007C40DE">
        <w:rPr>
          <w:rFonts w:ascii="Source Sans Pro" w:hAnsi="Source Sans Pro"/>
        </w:rPr>
        <w:t>What is the accuracy of World Health Organization (WHO)</w:t>
      </w:r>
      <w:r w:rsidRPr="007C40DE">
        <w:rPr>
          <w:rFonts w:ascii="Cambria Math" w:hAnsi="Cambria Math" w:cs="Cambria Math"/>
        </w:rPr>
        <w:t>‐</w:t>
      </w:r>
      <w:r w:rsidRPr="007C40DE">
        <w:rPr>
          <w:rFonts w:ascii="Source Sans Pro" w:hAnsi="Source Sans Pro"/>
        </w:rPr>
        <w:t>specified and related COVID</w:t>
      </w:r>
      <w:r w:rsidRPr="007C40DE">
        <w:rPr>
          <w:rFonts w:ascii="Cambria Math" w:hAnsi="Cambria Math" w:cs="Cambria Math"/>
        </w:rPr>
        <w:t>‐</w:t>
      </w:r>
      <w:r w:rsidRPr="007C40DE">
        <w:rPr>
          <w:rFonts w:ascii="Source Sans Pro" w:hAnsi="Source Sans Pro"/>
        </w:rPr>
        <w:t>19 symptoms for diagnosis of COVID</w:t>
      </w:r>
      <w:r w:rsidRPr="007C40DE">
        <w:rPr>
          <w:rFonts w:ascii="Cambria Math" w:hAnsi="Cambria Math" w:cs="Cambria Math"/>
        </w:rPr>
        <w:t>‐</w:t>
      </w:r>
      <w:r w:rsidRPr="007C40DE">
        <w:rPr>
          <w:rFonts w:ascii="Source Sans Pro" w:hAnsi="Source Sans Pro"/>
        </w:rPr>
        <w:t>19?”</w:t>
      </w:r>
      <w:r>
        <w:rPr>
          <w:rFonts w:ascii="Source Sans Pro" w:hAnsi="Source Sans Pro"/>
        </w:rPr>
        <w:t xml:space="preserve"> </w:t>
      </w:r>
      <w:r>
        <w:rPr>
          <w:rFonts w:ascii="Calibri" w:hAnsi="Calibri" w:cs="Calibri"/>
          <w:color w:val="000000"/>
        </w:rPr>
        <w:t xml:space="preserve">Cochrane Library, Cochrane Clinical Answers, 17 July 2020. Web. 7 September 2020. </w:t>
      </w:r>
      <w:hyperlink r:id="rId9" w:history="1">
        <w:r w:rsidRPr="008D4215">
          <w:rPr>
            <w:rStyle w:val="Hyperlink"/>
            <w:rFonts w:ascii="Calibri" w:hAnsi="Calibri" w:cs="Calibri"/>
          </w:rPr>
          <w:t>https://www.cochranelibrary.com/cca/doi/10.1002/cca.3215/full</w:t>
        </w:r>
      </w:hyperlink>
    </w:p>
    <w:p w14:paraId="275D2026" w14:textId="77777777" w:rsidR="007C40DE" w:rsidRDefault="007C40DE" w:rsidP="007C40DE"/>
    <w:p w14:paraId="64BF9458" w14:textId="2D96A607" w:rsidR="003643D7" w:rsidRDefault="003643D7">
      <w:pPr>
        <w:rPr>
          <w:rFonts w:ascii="Source Sans Pro" w:hAnsi="Source Sans Pro"/>
        </w:rPr>
      </w:pPr>
    </w:p>
    <w:p w14:paraId="5DCE6ED6" w14:textId="46C6159C" w:rsidR="003643D7" w:rsidRDefault="003643D7" w:rsidP="003643D7">
      <w:pPr>
        <w:rPr>
          <w:rFonts w:ascii="Source Sans Pro" w:hAnsi="Source Sans Pro"/>
          <w:b/>
          <w:bCs/>
        </w:rPr>
      </w:pPr>
      <w:r w:rsidRPr="003643D7">
        <w:rPr>
          <w:rFonts w:ascii="Source Sans Pro" w:hAnsi="Source Sans Pro"/>
          <w:b/>
          <w:bCs/>
        </w:rPr>
        <w:t>Antibody tests for COVID-19</w:t>
      </w:r>
    </w:p>
    <w:p w14:paraId="3837DCB6" w14:textId="419A5BAF" w:rsidR="003643D7" w:rsidRDefault="003643D7" w:rsidP="003643D7">
      <w:pPr>
        <w:rPr>
          <w:rFonts w:ascii="Source Sans Pro" w:hAnsi="Source Sans Pro"/>
          <w:b/>
          <w:bCs/>
        </w:rPr>
      </w:pPr>
    </w:p>
    <w:p w14:paraId="222AA68D" w14:textId="77777777" w:rsidR="00ED7108" w:rsidRPr="00B664A4" w:rsidRDefault="00ED7108" w:rsidP="00ED7108">
      <w:pPr>
        <w:rPr>
          <w:rFonts w:ascii="Source Sans Pro" w:hAnsi="Source Sans Pro"/>
          <w:b/>
          <w:bCs/>
        </w:rPr>
      </w:pPr>
      <w:r w:rsidRPr="00B664A4">
        <w:rPr>
          <w:rFonts w:ascii="Source Sans Pro" w:hAnsi="Source Sans Pro"/>
          <w:b/>
          <w:bCs/>
        </w:rPr>
        <w:t>Cochrane Review:</w:t>
      </w:r>
    </w:p>
    <w:p w14:paraId="4A3FD17E" w14:textId="0620693D" w:rsidR="003643D7" w:rsidRDefault="003643D7" w:rsidP="003643D7">
      <w:pPr>
        <w:rPr>
          <w:rFonts w:ascii="Source Sans Pro" w:hAnsi="Source Sans Pro"/>
        </w:rPr>
      </w:pPr>
      <w:r w:rsidRPr="003643D7">
        <w:rPr>
          <w:rFonts w:ascii="Source Sans Pro" w:hAnsi="Source Sans Pro"/>
        </w:rPr>
        <w:t>Deeks JJ, Dinnes J, Takwoingi Y, Davenport C, Spijker R, Taylor-Phillips S, Adriano A, Beese S, Dretzke J, Ferrante di Ruffano L, Harris IM, Price MJ, Dittrich S, Emperador D, Hooft L, Leeflang MMG, Van den Bruel A. Antibody tests for identification of current and past infection with SARS</w:t>
      </w:r>
      <w:r w:rsidRPr="003643D7">
        <w:rPr>
          <w:rFonts w:ascii="Cambria Math" w:hAnsi="Cambria Math" w:cs="Cambria Math"/>
        </w:rPr>
        <w:t>‐</w:t>
      </w:r>
      <w:r w:rsidRPr="003643D7">
        <w:rPr>
          <w:rFonts w:ascii="Source Sans Pro" w:hAnsi="Source Sans Pro"/>
        </w:rPr>
        <w:t>CoV</w:t>
      </w:r>
      <w:r w:rsidRPr="003643D7">
        <w:rPr>
          <w:rFonts w:ascii="Cambria Math" w:hAnsi="Cambria Math" w:cs="Cambria Math"/>
        </w:rPr>
        <w:t>‐</w:t>
      </w:r>
      <w:r w:rsidRPr="003643D7">
        <w:rPr>
          <w:rFonts w:ascii="Source Sans Pro" w:hAnsi="Source Sans Pro"/>
        </w:rPr>
        <w:t xml:space="preserve">2. </w:t>
      </w:r>
      <w:r w:rsidRPr="00BB2605">
        <w:rPr>
          <w:rFonts w:ascii="Source Sans Pro" w:hAnsi="Source Sans Pro"/>
          <w:i/>
          <w:iCs/>
        </w:rPr>
        <w:t>Cochrane Database of Systematic Reviews</w:t>
      </w:r>
      <w:r w:rsidRPr="003643D7">
        <w:rPr>
          <w:rFonts w:ascii="Source Sans Pro" w:hAnsi="Source Sans Pro"/>
        </w:rPr>
        <w:t xml:space="preserve"> 2020, Issue 6. Art. No.: CD013652. DOI: 10.1002/14651858.CD013652.</w:t>
      </w:r>
      <w:r w:rsidR="00BF77AA">
        <w:rPr>
          <w:rFonts w:ascii="Source Sans Pro" w:hAnsi="Source Sans Pro"/>
        </w:rPr>
        <w:t xml:space="preserve"> </w:t>
      </w:r>
      <w:hyperlink r:id="rId10" w:history="1">
        <w:r w:rsidR="00BF77AA" w:rsidRPr="008D4215">
          <w:rPr>
            <w:rStyle w:val="Hyperlink"/>
            <w:rFonts w:ascii="Source Sans Pro" w:hAnsi="Source Sans Pro"/>
          </w:rPr>
          <w:t>https://www.cochranelibrary.com/cdsr/doi/10.1002/14651858.CD013652/full</w:t>
        </w:r>
      </w:hyperlink>
    </w:p>
    <w:p w14:paraId="76044B13" w14:textId="77777777" w:rsidR="00BB2605" w:rsidRDefault="00BB2605" w:rsidP="00ED7108">
      <w:pPr>
        <w:rPr>
          <w:rFonts w:ascii="Source Sans Pro" w:hAnsi="Source Sans Pro"/>
          <w:b/>
          <w:bCs/>
        </w:rPr>
      </w:pPr>
    </w:p>
    <w:p w14:paraId="41C11A35" w14:textId="1F255395" w:rsidR="00ED7108" w:rsidRPr="003643D7" w:rsidRDefault="00ED7108" w:rsidP="00ED7108">
      <w:pPr>
        <w:rPr>
          <w:rFonts w:ascii="Source Sans Pro" w:hAnsi="Source Sans Pro"/>
          <w:b/>
          <w:bCs/>
        </w:rPr>
      </w:pPr>
      <w:r>
        <w:rPr>
          <w:rFonts w:ascii="Source Sans Pro" w:hAnsi="Source Sans Pro"/>
          <w:b/>
          <w:bCs/>
        </w:rPr>
        <w:lastRenderedPageBreak/>
        <w:t>Blog</w:t>
      </w:r>
      <w:r w:rsidRPr="00B664A4">
        <w:rPr>
          <w:rFonts w:ascii="Source Sans Pro" w:hAnsi="Source Sans Pro"/>
          <w:b/>
          <w:bCs/>
        </w:rPr>
        <w:t>:</w:t>
      </w:r>
    </w:p>
    <w:p w14:paraId="1DF8D549" w14:textId="1DC110D7" w:rsidR="003643D7" w:rsidRDefault="003643D7" w:rsidP="003643D7">
      <w:pPr>
        <w:rPr>
          <w:rFonts w:ascii="Source Sans Pro" w:hAnsi="Source Sans Pro"/>
        </w:rPr>
      </w:pPr>
      <w:r w:rsidRPr="003643D7">
        <w:rPr>
          <w:rFonts w:ascii="Source Sans Pro" w:hAnsi="Source Sans Pro"/>
        </w:rPr>
        <w:t>Chapman S.</w:t>
      </w:r>
      <w:r>
        <w:rPr>
          <w:rFonts w:ascii="Source Sans Pro" w:hAnsi="Source Sans Pro"/>
          <w:b/>
          <w:bCs/>
        </w:rPr>
        <w:t xml:space="preserve"> “</w:t>
      </w:r>
      <w:r w:rsidRPr="003643D7">
        <w:rPr>
          <w:rFonts w:ascii="Source Sans Pro" w:hAnsi="Source Sans Pro"/>
        </w:rPr>
        <w:t>Antibody tests for COVID-19: new evidence on test accuracy and some considerations</w:t>
      </w:r>
      <w:r>
        <w:rPr>
          <w:rFonts w:ascii="Source Sans Pro" w:hAnsi="Source Sans Pro"/>
        </w:rPr>
        <w:t xml:space="preserve">.” </w:t>
      </w:r>
      <w:r w:rsidRPr="00BB2605">
        <w:rPr>
          <w:rFonts w:ascii="Source Sans Pro" w:hAnsi="Source Sans Pro"/>
          <w:i/>
          <w:iCs/>
        </w:rPr>
        <w:t>Evidently Cochrane</w:t>
      </w:r>
      <w:r>
        <w:rPr>
          <w:rFonts w:ascii="Source Sans Pro" w:hAnsi="Source Sans Pro"/>
        </w:rPr>
        <w:t xml:space="preserve"> blog, 26</w:t>
      </w:r>
      <w:r w:rsidR="00BB2605">
        <w:rPr>
          <w:rFonts w:ascii="Source Sans Pro" w:hAnsi="Source Sans Pro"/>
        </w:rPr>
        <w:t xml:space="preserve"> </w:t>
      </w:r>
      <w:r>
        <w:rPr>
          <w:rFonts w:ascii="Source Sans Pro" w:hAnsi="Source Sans Pro"/>
        </w:rPr>
        <w:t>June 2020. Web. 07 September 2020.</w:t>
      </w:r>
      <w:r w:rsidR="00BF77AA">
        <w:rPr>
          <w:rFonts w:ascii="Source Sans Pro" w:hAnsi="Source Sans Pro"/>
        </w:rPr>
        <w:t xml:space="preserve"> </w:t>
      </w:r>
      <w:hyperlink r:id="rId11" w:history="1">
        <w:r w:rsidR="00BF77AA" w:rsidRPr="008D4215">
          <w:rPr>
            <w:rStyle w:val="Hyperlink"/>
            <w:rFonts w:ascii="Source Sans Pro" w:hAnsi="Source Sans Pro"/>
          </w:rPr>
          <w:t>https://www.evidentlycochrane.net/antibody-tests/</w:t>
        </w:r>
      </w:hyperlink>
    </w:p>
    <w:p w14:paraId="50327DC7" w14:textId="77777777" w:rsidR="00BF77AA" w:rsidRPr="003643D7" w:rsidRDefault="00BF77AA" w:rsidP="003643D7">
      <w:pPr>
        <w:rPr>
          <w:rFonts w:ascii="Source Sans Pro" w:hAnsi="Source Sans Pro"/>
        </w:rPr>
      </w:pPr>
    </w:p>
    <w:p w14:paraId="798D9671" w14:textId="60176E6B" w:rsidR="00BF77AA" w:rsidRDefault="00BF77AA" w:rsidP="00BF77AA">
      <w:pPr>
        <w:rPr>
          <w:rFonts w:ascii="Source Sans Pro" w:hAnsi="Source Sans Pro"/>
          <w:b/>
          <w:bCs/>
        </w:rPr>
      </w:pPr>
      <w:r>
        <w:rPr>
          <w:rFonts w:ascii="Source Sans Pro" w:hAnsi="Source Sans Pro"/>
          <w:b/>
          <w:bCs/>
        </w:rPr>
        <w:t>Rapid tests for COVID-19, done during a healthcare visit</w:t>
      </w:r>
    </w:p>
    <w:p w14:paraId="076C240D" w14:textId="1BAFBFF7" w:rsidR="003643D7" w:rsidRDefault="003643D7">
      <w:pPr>
        <w:rPr>
          <w:rFonts w:ascii="Source Sans Pro" w:hAnsi="Source Sans Pro"/>
        </w:rPr>
      </w:pPr>
    </w:p>
    <w:p w14:paraId="5CE9426E" w14:textId="77777777" w:rsidR="00ED7108" w:rsidRPr="00B664A4" w:rsidRDefault="00ED7108" w:rsidP="00ED7108">
      <w:pPr>
        <w:rPr>
          <w:rFonts w:ascii="Source Sans Pro" w:hAnsi="Source Sans Pro"/>
          <w:b/>
          <w:bCs/>
        </w:rPr>
      </w:pPr>
      <w:r w:rsidRPr="00B664A4">
        <w:rPr>
          <w:rFonts w:ascii="Source Sans Pro" w:hAnsi="Source Sans Pro"/>
          <w:b/>
          <w:bCs/>
        </w:rPr>
        <w:t>Cochrane Review:</w:t>
      </w:r>
    </w:p>
    <w:p w14:paraId="44D02674" w14:textId="5710B6C1" w:rsidR="00BF77AA" w:rsidRPr="00BF77AA" w:rsidRDefault="00BF77AA" w:rsidP="00BF77AA">
      <w:pPr>
        <w:rPr>
          <w:rFonts w:ascii="Source Sans Pro" w:hAnsi="Source Sans Pro"/>
        </w:rPr>
      </w:pPr>
      <w:r w:rsidRPr="00BF77AA">
        <w:rPr>
          <w:rFonts w:ascii="Source Sans Pro" w:hAnsi="Source Sans Pro"/>
        </w:rPr>
        <w:t xml:space="preserve">Dinnes J, Deeks JJ, Adriano A, Berhane S, Davenport C, Dittrich S, Emperador D, Takwoingi Y, Cunningham J, Beese S, Dretzke J, Ferrante di Ruffano L, Harris IM, Price MJ, Taylor-Phillips S, Hooft L, Leeflang MMG, Spijker R, Van den Bruel A. </w:t>
      </w:r>
      <w:hyperlink r:id="rId12" w:history="1">
        <w:r w:rsidRPr="00BF77AA">
          <w:rPr>
            <w:rStyle w:val="Hyperlink"/>
            <w:rFonts w:ascii="Source Sans Pro" w:hAnsi="Source Sans Pro"/>
          </w:rPr>
          <w:t>Rapid, point</w:t>
        </w:r>
        <w:r w:rsidRPr="00BF77AA">
          <w:rPr>
            <w:rStyle w:val="Hyperlink"/>
            <w:rFonts w:ascii="Cambria Math" w:hAnsi="Cambria Math" w:cs="Cambria Math"/>
          </w:rPr>
          <w:t>‐</w:t>
        </w:r>
        <w:r w:rsidRPr="00BF77AA">
          <w:rPr>
            <w:rStyle w:val="Hyperlink"/>
            <w:rFonts w:ascii="Source Sans Pro" w:hAnsi="Source Sans Pro"/>
          </w:rPr>
          <w:t>of</w:t>
        </w:r>
        <w:r w:rsidRPr="00BF77AA">
          <w:rPr>
            <w:rStyle w:val="Hyperlink"/>
            <w:rFonts w:ascii="Cambria Math" w:hAnsi="Cambria Math" w:cs="Cambria Math"/>
          </w:rPr>
          <w:t>‐</w:t>
        </w:r>
        <w:r w:rsidRPr="00BF77AA">
          <w:rPr>
            <w:rStyle w:val="Hyperlink"/>
            <w:rFonts w:ascii="Source Sans Pro" w:hAnsi="Source Sans Pro"/>
          </w:rPr>
          <w:t>care antigen and molecular</w:t>
        </w:r>
        <w:r w:rsidRPr="00BF77AA">
          <w:rPr>
            <w:rStyle w:val="Hyperlink"/>
            <w:rFonts w:ascii="Cambria Math" w:hAnsi="Cambria Math" w:cs="Cambria Math"/>
          </w:rPr>
          <w:t>‐</w:t>
        </w:r>
        <w:r w:rsidRPr="00BF77AA">
          <w:rPr>
            <w:rStyle w:val="Hyperlink"/>
            <w:rFonts w:ascii="Source Sans Pro" w:hAnsi="Source Sans Pro"/>
          </w:rPr>
          <w:t>based tests for diagnosis of SARS</w:t>
        </w:r>
        <w:r w:rsidRPr="00BF77AA">
          <w:rPr>
            <w:rStyle w:val="Hyperlink"/>
            <w:rFonts w:ascii="Cambria Math" w:hAnsi="Cambria Math" w:cs="Cambria Math"/>
          </w:rPr>
          <w:t>‐</w:t>
        </w:r>
        <w:r w:rsidRPr="00BF77AA">
          <w:rPr>
            <w:rStyle w:val="Hyperlink"/>
            <w:rFonts w:ascii="Source Sans Pro" w:hAnsi="Source Sans Pro"/>
          </w:rPr>
          <w:t>CoV</w:t>
        </w:r>
        <w:r w:rsidRPr="00BF77AA">
          <w:rPr>
            <w:rStyle w:val="Hyperlink"/>
            <w:rFonts w:ascii="Cambria Math" w:hAnsi="Cambria Math" w:cs="Cambria Math"/>
          </w:rPr>
          <w:t>‐</w:t>
        </w:r>
        <w:r w:rsidRPr="00BF77AA">
          <w:rPr>
            <w:rStyle w:val="Hyperlink"/>
            <w:rFonts w:ascii="Source Sans Pro" w:hAnsi="Source Sans Pro"/>
          </w:rPr>
          <w:t>2 infection.</w:t>
        </w:r>
      </w:hyperlink>
      <w:r w:rsidRPr="00BF77AA">
        <w:rPr>
          <w:rFonts w:ascii="Source Sans Pro" w:hAnsi="Source Sans Pro"/>
        </w:rPr>
        <w:t xml:space="preserve"> </w:t>
      </w:r>
      <w:r w:rsidRPr="00C15EF6">
        <w:rPr>
          <w:rFonts w:ascii="Source Sans Pro" w:hAnsi="Source Sans Pro"/>
          <w:i/>
          <w:iCs/>
        </w:rPr>
        <w:t>Cochrane Database of Systematic Reviews</w:t>
      </w:r>
      <w:r w:rsidRPr="00BF77AA">
        <w:rPr>
          <w:rFonts w:ascii="Source Sans Pro" w:hAnsi="Source Sans Pro"/>
        </w:rPr>
        <w:t xml:space="preserve"> 2020, Issue 8. Art. No.: CD013705. DOI: 10.1002/14651858.CD013705.</w:t>
      </w:r>
    </w:p>
    <w:p w14:paraId="478751E0" w14:textId="77777777" w:rsidR="00BF77AA" w:rsidRDefault="00BF77AA">
      <w:pPr>
        <w:rPr>
          <w:rFonts w:ascii="Source Sans Pro" w:hAnsi="Source Sans Pro"/>
        </w:rPr>
      </w:pPr>
    </w:p>
    <w:p w14:paraId="3E85320B" w14:textId="77777777" w:rsidR="00BF77AA" w:rsidRPr="00B402C4" w:rsidRDefault="00BF77AA" w:rsidP="00BF77AA">
      <w:pPr>
        <w:rPr>
          <w:rFonts w:ascii="Source Sans Pro" w:hAnsi="Source Sans Pro"/>
          <w:b/>
          <w:bCs/>
          <w:color w:val="FF0000"/>
          <w:sz w:val="28"/>
          <w:szCs w:val="28"/>
        </w:rPr>
      </w:pPr>
      <w:r>
        <w:rPr>
          <w:rFonts w:ascii="Source Sans Pro" w:hAnsi="Source Sans Pro"/>
          <w:b/>
          <w:bCs/>
          <w:sz w:val="28"/>
          <w:szCs w:val="28"/>
        </w:rPr>
        <w:t xml:space="preserve">Measures to control the spread of COVID-19 </w:t>
      </w:r>
    </w:p>
    <w:p w14:paraId="16DDB7ED" w14:textId="77777777" w:rsidR="00BF77AA" w:rsidRDefault="00BF77AA" w:rsidP="00BF77AA">
      <w:pPr>
        <w:rPr>
          <w:rFonts w:ascii="Source Sans Pro" w:hAnsi="Source Sans Pro"/>
          <w:b/>
          <w:bCs/>
        </w:rPr>
      </w:pPr>
    </w:p>
    <w:p w14:paraId="52E5B01A" w14:textId="79C2D309" w:rsidR="00BF77AA" w:rsidRDefault="00BF77AA" w:rsidP="00BF77AA">
      <w:pPr>
        <w:rPr>
          <w:rFonts w:ascii="Source Sans Pro" w:hAnsi="Source Sans Pro"/>
          <w:b/>
          <w:bCs/>
        </w:rPr>
      </w:pPr>
      <w:r w:rsidRPr="00D43E3E">
        <w:rPr>
          <w:rFonts w:ascii="Source Sans Pro" w:hAnsi="Source Sans Pro"/>
          <w:b/>
          <w:bCs/>
        </w:rPr>
        <w:t>Quarantine for controlling COVID-19</w:t>
      </w:r>
    </w:p>
    <w:p w14:paraId="422706FE" w14:textId="7BA667D9" w:rsidR="00BF77AA" w:rsidRDefault="00BF77AA" w:rsidP="00BF77AA">
      <w:pPr>
        <w:rPr>
          <w:rFonts w:ascii="Source Sans Pro" w:hAnsi="Source Sans Pro"/>
          <w:b/>
          <w:bCs/>
        </w:rPr>
      </w:pPr>
    </w:p>
    <w:p w14:paraId="059154D0" w14:textId="77777777" w:rsidR="00ED7108" w:rsidRPr="00B664A4" w:rsidRDefault="00ED7108" w:rsidP="00ED7108">
      <w:pPr>
        <w:rPr>
          <w:rFonts w:ascii="Source Sans Pro" w:hAnsi="Source Sans Pro"/>
          <w:b/>
          <w:bCs/>
        </w:rPr>
      </w:pPr>
      <w:r w:rsidRPr="00B664A4">
        <w:rPr>
          <w:rFonts w:ascii="Source Sans Pro" w:hAnsi="Source Sans Pro"/>
          <w:b/>
          <w:bCs/>
        </w:rPr>
        <w:t>Cochrane Review:</w:t>
      </w:r>
    </w:p>
    <w:p w14:paraId="0332F9FF" w14:textId="1921E897" w:rsidR="00BF77AA" w:rsidRDefault="00BF77AA" w:rsidP="00BF77AA">
      <w:pPr>
        <w:rPr>
          <w:rFonts w:ascii="Source Sans Pro" w:hAnsi="Source Sans Pro"/>
        </w:rPr>
      </w:pPr>
      <w:r w:rsidRPr="00BF77AA">
        <w:rPr>
          <w:rFonts w:ascii="Source Sans Pro" w:hAnsi="Source Sans Pro"/>
        </w:rPr>
        <w:t>Nussbaumer-Streit B, Mayr V, Dobrescu AI, Chapman A, Persad E, Klerings I, Wagner G, Siebert U, Christof C, Zachariah C, Gartlehner G. Quarantine alone or in combination with other public health measures to control COVID</w:t>
      </w:r>
      <w:r w:rsidRPr="00BF77AA">
        <w:rPr>
          <w:rFonts w:ascii="Cambria Math" w:hAnsi="Cambria Math" w:cs="Cambria Math"/>
        </w:rPr>
        <w:t>‐</w:t>
      </w:r>
      <w:r w:rsidRPr="00BF77AA">
        <w:rPr>
          <w:rFonts w:ascii="Source Sans Pro" w:hAnsi="Source Sans Pro"/>
        </w:rPr>
        <w:t xml:space="preserve">19: a rapid review. </w:t>
      </w:r>
      <w:r w:rsidRPr="00C15EF6">
        <w:rPr>
          <w:rFonts w:ascii="Source Sans Pro" w:hAnsi="Source Sans Pro"/>
          <w:i/>
          <w:iCs/>
        </w:rPr>
        <w:t>Cochrane Database of Systematic Reviews</w:t>
      </w:r>
      <w:r w:rsidRPr="00BF77AA">
        <w:rPr>
          <w:rFonts w:ascii="Source Sans Pro" w:hAnsi="Source Sans Pro"/>
        </w:rPr>
        <w:t xml:space="preserve"> 2020, Issue 4. Art. No.: CD013574. DOI: 10.1002/14651858.CD013574.</w:t>
      </w:r>
      <w:r>
        <w:rPr>
          <w:rFonts w:ascii="Source Sans Pro" w:hAnsi="Source Sans Pro"/>
        </w:rPr>
        <w:t xml:space="preserve"> </w:t>
      </w:r>
      <w:hyperlink r:id="rId13" w:history="1">
        <w:r w:rsidRPr="008D4215">
          <w:rPr>
            <w:rStyle w:val="Hyperlink"/>
            <w:rFonts w:ascii="Source Sans Pro" w:hAnsi="Source Sans Pro"/>
          </w:rPr>
          <w:t>https://www.cochranelibrary.com/cdsr/doi/10.1002/14651858.CD013574/full</w:t>
        </w:r>
      </w:hyperlink>
    </w:p>
    <w:p w14:paraId="56D70ED2" w14:textId="534B6766" w:rsidR="00BF77AA" w:rsidRDefault="00BF77AA" w:rsidP="00BF77AA">
      <w:pPr>
        <w:rPr>
          <w:rFonts w:ascii="Source Sans Pro" w:hAnsi="Source Sans Pro"/>
        </w:rPr>
      </w:pPr>
    </w:p>
    <w:p w14:paraId="0D0E2C38" w14:textId="73C31371" w:rsidR="00ED7108" w:rsidRPr="003643D7" w:rsidRDefault="00ED7108" w:rsidP="00ED7108">
      <w:pPr>
        <w:rPr>
          <w:rFonts w:ascii="Source Sans Pro" w:hAnsi="Source Sans Pro"/>
          <w:b/>
          <w:bCs/>
        </w:rPr>
      </w:pPr>
      <w:r>
        <w:rPr>
          <w:rFonts w:ascii="Source Sans Pro" w:hAnsi="Source Sans Pro"/>
          <w:b/>
          <w:bCs/>
        </w:rPr>
        <w:t>Blogs</w:t>
      </w:r>
      <w:r w:rsidRPr="00B664A4">
        <w:rPr>
          <w:rFonts w:ascii="Source Sans Pro" w:hAnsi="Source Sans Pro"/>
          <w:b/>
          <w:bCs/>
        </w:rPr>
        <w:t>:</w:t>
      </w:r>
    </w:p>
    <w:p w14:paraId="14B3B3ED" w14:textId="2015433E" w:rsidR="00BF77AA" w:rsidRDefault="00BF77AA" w:rsidP="00BF77AA">
      <w:pPr>
        <w:rPr>
          <w:rFonts w:ascii="Source Sans Pro" w:hAnsi="Source Sans Pro"/>
        </w:rPr>
      </w:pPr>
      <w:r>
        <w:rPr>
          <w:rFonts w:ascii="Source Sans Pro" w:hAnsi="Source Sans Pro"/>
        </w:rPr>
        <w:t>Chapman S. “</w:t>
      </w:r>
      <w:r w:rsidRPr="00BF77AA">
        <w:rPr>
          <w:rFonts w:ascii="Source Sans Pro" w:hAnsi="Source Sans Pro"/>
        </w:rPr>
        <w:t>Quarantine for controlling COVID-19 (coronavirus). New Cochrane evidence</w:t>
      </w:r>
      <w:r>
        <w:rPr>
          <w:rFonts w:ascii="Source Sans Pro" w:hAnsi="Source Sans Pro"/>
        </w:rPr>
        <w:t xml:space="preserve">.” </w:t>
      </w:r>
      <w:r w:rsidRPr="00C15EF6">
        <w:rPr>
          <w:rFonts w:ascii="Source Sans Pro" w:hAnsi="Source Sans Pro"/>
          <w:i/>
          <w:iCs/>
        </w:rPr>
        <w:t>Evidently Cochrane</w:t>
      </w:r>
      <w:r>
        <w:rPr>
          <w:rFonts w:ascii="Source Sans Pro" w:hAnsi="Source Sans Pro"/>
        </w:rPr>
        <w:t xml:space="preserve"> blog, 9 April 2020. Web. 07 September 2020. </w:t>
      </w:r>
      <w:hyperlink r:id="rId14" w:history="1">
        <w:r w:rsidRPr="008D4215">
          <w:rPr>
            <w:rStyle w:val="Hyperlink"/>
            <w:rFonts w:ascii="Source Sans Pro" w:hAnsi="Source Sans Pro"/>
          </w:rPr>
          <w:t>https://www.evidentlycochrane.net/quarantine-covid-19/</w:t>
        </w:r>
      </w:hyperlink>
    </w:p>
    <w:p w14:paraId="7F210975" w14:textId="585681BC" w:rsidR="00BF77AA" w:rsidRDefault="00BF77AA" w:rsidP="00BF77AA">
      <w:pPr>
        <w:rPr>
          <w:rFonts w:ascii="Source Sans Pro" w:hAnsi="Source Sans Pro"/>
        </w:rPr>
      </w:pPr>
    </w:p>
    <w:p w14:paraId="155D37F1" w14:textId="3BBCFF23" w:rsidR="00BF77AA" w:rsidRDefault="00BF77AA" w:rsidP="00BF77AA">
      <w:pPr>
        <w:rPr>
          <w:rFonts w:ascii="Source Sans Pro" w:hAnsi="Source Sans Pro"/>
        </w:rPr>
      </w:pPr>
      <w:r>
        <w:rPr>
          <w:rFonts w:ascii="Source Sans Pro" w:hAnsi="Source Sans Pro"/>
        </w:rPr>
        <w:t xml:space="preserve">Chapman S. </w:t>
      </w:r>
      <w:r w:rsidR="00C15EF6">
        <w:rPr>
          <w:rFonts w:ascii="Source Sans Pro" w:hAnsi="Source Sans Pro"/>
        </w:rPr>
        <w:t>“</w:t>
      </w:r>
      <w:r>
        <w:rPr>
          <w:rFonts w:ascii="Source Sans Pro" w:hAnsi="Source Sans Pro"/>
        </w:rPr>
        <w:t>“</w:t>
      </w:r>
      <w:r w:rsidRPr="00BF77AA">
        <w:rPr>
          <w:rFonts w:ascii="Source Sans Pro" w:hAnsi="Source Sans Pro"/>
        </w:rPr>
        <w:t>Stay at home” rules: what makes people more likely to stick to quarantine?</w:t>
      </w:r>
      <w:r>
        <w:rPr>
          <w:rFonts w:ascii="Source Sans Pro" w:hAnsi="Source Sans Pro"/>
        </w:rPr>
        <w:t xml:space="preserve">” </w:t>
      </w:r>
      <w:r w:rsidRPr="00C15EF6">
        <w:rPr>
          <w:rFonts w:ascii="Source Sans Pro" w:hAnsi="Source Sans Pro"/>
          <w:i/>
          <w:iCs/>
        </w:rPr>
        <w:t>Evidently Cochrane</w:t>
      </w:r>
      <w:r>
        <w:rPr>
          <w:rFonts w:ascii="Source Sans Pro" w:hAnsi="Source Sans Pro"/>
        </w:rPr>
        <w:t xml:space="preserve"> blog, </w:t>
      </w:r>
      <w:r w:rsidR="00B664A4">
        <w:rPr>
          <w:rFonts w:ascii="Source Sans Pro" w:hAnsi="Source Sans Pro"/>
        </w:rPr>
        <w:t>26</w:t>
      </w:r>
      <w:r>
        <w:rPr>
          <w:rFonts w:ascii="Source Sans Pro" w:hAnsi="Source Sans Pro"/>
        </w:rPr>
        <w:t xml:space="preserve"> </w:t>
      </w:r>
      <w:r w:rsidR="00B664A4">
        <w:rPr>
          <w:rFonts w:ascii="Source Sans Pro" w:hAnsi="Source Sans Pro"/>
        </w:rPr>
        <w:t>March</w:t>
      </w:r>
      <w:r>
        <w:rPr>
          <w:rFonts w:ascii="Source Sans Pro" w:hAnsi="Source Sans Pro"/>
        </w:rPr>
        <w:t xml:space="preserve"> 2020. Web. 07 September 2020.</w:t>
      </w:r>
      <w:r w:rsidR="00B664A4">
        <w:rPr>
          <w:rFonts w:ascii="Source Sans Pro" w:hAnsi="Source Sans Pro"/>
        </w:rPr>
        <w:t xml:space="preserve"> </w:t>
      </w:r>
      <w:hyperlink r:id="rId15" w:history="1">
        <w:r w:rsidR="00B664A4" w:rsidRPr="008D4215">
          <w:rPr>
            <w:rStyle w:val="Hyperlink"/>
            <w:rFonts w:ascii="Source Sans Pro" w:hAnsi="Source Sans Pro"/>
          </w:rPr>
          <w:t>https://www.evidentlycochrane.net/quarantine/</w:t>
        </w:r>
      </w:hyperlink>
    </w:p>
    <w:p w14:paraId="1A5967B0" w14:textId="1DCDD19C" w:rsidR="00BF77AA" w:rsidRDefault="00BF77AA" w:rsidP="00BF77AA">
      <w:pPr>
        <w:rPr>
          <w:rFonts w:ascii="Source Sans Pro" w:hAnsi="Source Sans Pro"/>
          <w:b/>
          <w:bCs/>
        </w:rPr>
      </w:pPr>
    </w:p>
    <w:p w14:paraId="2007012B" w14:textId="230E6C24" w:rsidR="00ED7108" w:rsidRDefault="00ED7108" w:rsidP="00ED7108">
      <w:pPr>
        <w:rPr>
          <w:rStyle w:val="apple-converted-space"/>
          <w:rFonts w:ascii="Source Sans Pro" w:hAnsi="Source Sans Pro"/>
          <w:color w:val="000000"/>
          <w:shd w:val="clear" w:color="auto" w:fill="FFFFFF"/>
        </w:rPr>
      </w:pPr>
      <w:r>
        <w:rPr>
          <w:rFonts w:ascii="Source Sans Pro" w:eastAsiaTheme="majorEastAsia" w:hAnsi="Source Sans Pro"/>
          <w:b/>
          <w:bCs/>
        </w:rPr>
        <w:t xml:space="preserve">Cochrane </w:t>
      </w:r>
      <w:r w:rsidR="00C15EF6">
        <w:rPr>
          <w:rFonts w:ascii="Source Sans Pro" w:eastAsiaTheme="majorEastAsia" w:hAnsi="Source Sans Pro"/>
          <w:b/>
          <w:bCs/>
        </w:rPr>
        <w:t>P</w:t>
      </w:r>
      <w:r w:rsidRPr="00B664A4">
        <w:rPr>
          <w:rFonts w:ascii="Source Sans Pro" w:eastAsiaTheme="majorEastAsia" w:hAnsi="Source Sans Pro"/>
          <w:b/>
          <w:bCs/>
        </w:rPr>
        <w:t>odcast</w:t>
      </w:r>
      <w:r>
        <w:rPr>
          <w:rStyle w:val="apple-converted-space"/>
          <w:rFonts w:ascii="Source Sans Pro" w:hAnsi="Source Sans Pro"/>
          <w:color w:val="000000"/>
          <w:shd w:val="clear" w:color="auto" w:fill="FFFFFF"/>
        </w:rPr>
        <w:t>:</w:t>
      </w:r>
    </w:p>
    <w:p w14:paraId="7BEF1560" w14:textId="4F512611" w:rsidR="00ED7108" w:rsidRDefault="00C15EF6" w:rsidP="00BF77AA">
      <w:pPr>
        <w:rPr>
          <w:rFonts w:ascii="Source Sans Pro" w:hAnsi="Source Sans Pro"/>
        </w:rPr>
      </w:pPr>
      <w:r w:rsidRPr="00C15EF6">
        <w:rPr>
          <w:rFonts w:ascii="Source Sans Pro" w:hAnsi="Source Sans Pro"/>
        </w:rPr>
        <w:t xml:space="preserve">Nussbaumer-Streit B. </w:t>
      </w:r>
      <w:r>
        <w:rPr>
          <w:rFonts w:ascii="Source Sans Pro" w:hAnsi="Source Sans Pro"/>
        </w:rPr>
        <w:t xml:space="preserve">How effective is quarantine alone or combined with other public health measures to control coronavirus (COVID-19)? Cochrane Library, Cochrane Podcasts, 8 April 2020. Web. 9 September 2020. </w:t>
      </w:r>
      <w:hyperlink r:id="rId16" w:history="1">
        <w:r w:rsidRPr="007617DB">
          <w:rPr>
            <w:rStyle w:val="Hyperlink"/>
            <w:rFonts w:ascii="Source Sans Pro" w:hAnsi="Source Sans Pro"/>
          </w:rPr>
          <w:t>https://www.cochrane.org/podcasts/10.1002/14651858.CD013574</w:t>
        </w:r>
      </w:hyperlink>
    </w:p>
    <w:p w14:paraId="7A1E09DF" w14:textId="6D6DA1FA" w:rsidR="003643D7" w:rsidRDefault="003643D7">
      <w:pPr>
        <w:rPr>
          <w:rFonts w:ascii="Source Sans Pro" w:hAnsi="Source Sans Pro"/>
        </w:rPr>
      </w:pPr>
    </w:p>
    <w:p w14:paraId="2E440D5A" w14:textId="20724CF6" w:rsidR="00ED7108" w:rsidRDefault="00ED7108" w:rsidP="00ED7108">
      <w:pPr>
        <w:rPr>
          <w:rFonts w:ascii="Source Sans Pro" w:eastAsiaTheme="majorEastAsia" w:hAnsi="Source Sans Pro"/>
          <w:b/>
          <w:bCs/>
        </w:rPr>
      </w:pPr>
      <w:r w:rsidRPr="007C40DE">
        <w:rPr>
          <w:rFonts w:ascii="Source Sans Pro" w:eastAsiaTheme="majorEastAsia" w:hAnsi="Source Sans Pro"/>
          <w:b/>
          <w:bCs/>
        </w:rPr>
        <w:t>Cochrane Clinical Answer</w:t>
      </w:r>
      <w:r>
        <w:rPr>
          <w:rFonts w:ascii="Source Sans Pro" w:eastAsiaTheme="majorEastAsia" w:hAnsi="Source Sans Pro"/>
          <w:b/>
          <w:bCs/>
        </w:rPr>
        <w:t>s:</w:t>
      </w:r>
    </w:p>
    <w:p w14:paraId="059F1B71" w14:textId="4F556C45" w:rsidR="00ED7108" w:rsidRDefault="00ED7108" w:rsidP="00ED7108">
      <w:pPr>
        <w:rPr>
          <w:rFonts w:ascii="Calibri" w:hAnsi="Calibri" w:cs="Calibri"/>
          <w:color w:val="000000"/>
        </w:rPr>
      </w:pPr>
      <w:r>
        <w:rPr>
          <w:rFonts w:ascii="Source Sans Pro" w:eastAsiaTheme="majorEastAsia" w:hAnsi="Source Sans Pro"/>
        </w:rPr>
        <w:t>Burch J</w:t>
      </w:r>
      <w:r w:rsidR="00534C70">
        <w:rPr>
          <w:rFonts w:ascii="Source Sans Pro" w:eastAsiaTheme="majorEastAsia" w:hAnsi="Source Sans Pro"/>
        </w:rPr>
        <w:t>,</w:t>
      </w:r>
      <w:r>
        <w:rPr>
          <w:rFonts w:ascii="Source Sans Pro" w:eastAsiaTheme="majorEastAsia" w:hAnsi="Source Sans Pro"/>
        </w:rPr>
        <w:t xml:space="preserve"> Bunt B. “</w:t>
      </w:r>
      <w:r w:rsidRPr="00ED7108">
        <w:rPr>
          <w:rFonts w:ascii="Source Sans Pro" w:eastAsiaTheme="majorEastAsia" w:hAnsi="Source Sans Pro"/>
        </w:rPr>
        <w:t>What are the effects of quarantine plus other measures for controlling the spread of COVID</w:t>
      </w:r>
      <w:r w:rsidRPr="00ED7108">
        <w:rPr>
          <w:rFonts w:ascii="Cambria Math" w:eastAsiaTheme="majorEastAsia" w:hAnsi="Cambria Math" w:cs="Cambria Math"/>
        </w:rPr>
        <w:t>‐</w:t>
      </w:r>
      <w:r w:rsidRPr="00ED7108">
        <w:rPr>
          <w:rFonts w:ascii="Source Sans Pro" w:eastAsiaTheme="majorEastAsia" w:hAnsi="Source Sans Pro"/>
        </w:rPr>
        <w:t>19?</w:t>
      </w:r>
      <w:r>
        <w:rPr>
          <w:rFonts w:ascii="Source Sans Pro" w:eastAsiaTheme="majorEastAsia" w:hAnsi="Source Sans Pro"/>
        </w:rPr>
        <w:t xml:space="preserve">” </w:t>
      </w:r>
      <w:r>
        <w:rPr>
          <w:rFonts w:ascii="Calibri" w:hAnsi="Calibri" w:cs="Calibri"/>
          <w:color w:val="000000"/>
        </w:rPr>
        <w:t xml:space="preserve">Cochrane Library, Cochrane Clinical Answers, 20 April 2020. Web. 7 September 2020. </w:t>
      </w:r>
      <w:hyperlink r:id="rId17" w:history="1">
        <w:r w:rsidRPr="008D4215">
          <w:rPr>
            <w:rStyle w:val="Hyperlink"/>
            <w:rFonts w:ascii="Calibri" w:hAnsi="Calibri" w:cs="Calibri"/>
          </w:rPr>
          <w:t>https://www.cochranelibrary.com/cca/doi/10.1002/cca.3053/full</w:t>
        </w:r>
      </w:hyperlink>
    </w:p>
    <w:p w14:paraId="790D0BF9" w14:textId="068C8CAE" w:rsidR="00ED7108" w:rsidRDefault="00ED7108" w:rsidP="00ED7108">
      <w:pPr>
        <w:rPr>
          <w:rFonts w:ascii="Calibri" w:hAnsi="Calibri" w:cs="Calibri"/>
          <w:color w:val="000000"/>
        </w:rPr>
      </w:pPr>
    </w:p>
    <w:p w14:paraId="58FDB0C6" w14:textId="52014F4B" w:rsidR="00ED7108" w:rsidRDefault="00ED7108" w:rsidP="00ED7108">
      <w:pPr>
        <w:rPr>
          <w:rFonts w:ascii="Calibri" w:hAnsi="Calibri" w:cs="Calibri"/>
          <w:color w:val="000000"/>
        </w:rPr>
      </w:pPr>
      <w:r>
        <w:rPr>
          <w:rFonts w:ascii="Source Sans Pro" w:eastAsiaTheme="majorEastAsia" w:hAnsi="Source Sans Pro"/>
        </w:rPr>
        <w:lastRenderedPageBreak/>
        <w:t>Burch J</w:t>
      </w:r>
      <w:r w:rsidR="00534C70">
        <w:rPr>
          <w:rFonts w:ascii="Source Sans Pro" w:eastAsiaTheme="majorEastAsia" w:hAnsi="Source Sans Pro"/>
        </w:rPr>
        <w:t>,</w:t>
      </w:r>
      <w:r>
        <w:rPr>
          <w:rFonts w:ascii="Source Sans Pro" w:eastAsiaTheme="majorEastAsia" w:hAnsi="Source Sans Pro"/>
        </w:rPr>
        <w:t xml:space="preserve"> Bunt B. “</w:t>
      </w:r>
      <w:r w:rsidRPr="00ED7108">
        <w:rPr>
          <w:rFonts w:ascii="Source Sans Pro" w:eastAsiaTheme="majorEastAsia" w:hAnsi="Source Sans Pro"/>
        </w:rPr>
        <w:t xml:space="preserve">What are the effects of quarantine </w:t>
      </w:r>
      <w:r>
        <w:rPr>
          <w:rFonts w:ascii="Source Sans Pro" w:eastAsiaTheme="majorEastAsia" w:hAnsi="Source Sans Pro"/>
        </w:rPr>
        <w:t>for close contacts of people with</w:t>
      </w:r>
      <w:r w:rsidRPr="00ED7108">
        <w:rPr>
          <w:rFonts w:ascii="Source Sans Pro" w:eastAsiaTheme="majorEastAsia" w:hAnsi="Source Sans Pro"/>
        </w:rPr>
        <w:t xml:space="preserve"> </w:t>
      </w:r>
      <w:r>
        <w:rPr>
          <w:rFonts w:ascii="Source Sans Pro" w:eastAsiaTheme="majorEastAsia" w:hAnsi="Source Sans Pro"/>
        </w:rPr>
        <w:t xml:space="preserve">confirmed </w:t>
      </w:r>
      <w:r w:rsidRPr="00ED7108">
        <w:rPr>
          <w:rFonts w:ascii="Source Sans Pro" w:eastAsiaTheme="majorEastAsia" w:hAnsi="Source Sans Pro"/>
        </w:rPr>
        <w:t>COVID</w:t>
      </w:r>
      <w:r w:rsidRPr="00ED7108">
        <w:rPr>
          <w:rFonts w:ascii="Cambria Math" w:eastAsiaTheme="majorEastAsia" w:hAnsi="Cambria Math" w:cs="Cambria Math"/>
        </w:rPr>
        <w:t>‐</w:t>
      </w:r>
      <w:r w:rsidRPr="00ED7108">
        <w:rPr>
          <w:rFonts w:ascii="Source Sans Pro" w:eastAsiaTheme="majorEastAsia" w:hAnsi="Source Sans Pro"/>
        </w:rPr>
        <w:t>19?</w:t>
      </w:r>
      <w:r>
        <w:rPr>
          <w:rFonts w:ascii="Source Sans Pro" w:eastAsiaTheme="majorEastAsia" w:hAnsi="Source Sans Pro"/>
        </w:rPr>
        <w:t xml:space="preserve">” </w:t>
      </w:r>
      <w:r>
        <w:rPr>
          <w:rFonts w:ascii="Calibri" w:hAnsi="Calibri" w:cs="Calibri"/>
          <w:color w:val="000000"/>
        </w:rPr>
        <w:t xml:space="preserve">Cochrane Library, Cochrane Clinical Answers, 20 April 2020. Web. 7 September 2020. </w:t>
      </w:r>
      <w:hyperlink r:id="rId18" w:history="1">
        <w:r w:rsidRPr="008D4215">
          <w:rPr>
            <w:rStyle w:val="Hyperlink"/>
            <w:rFonts w:ascii="Calibri" w:hAnsi="Calibri" w:cs="Calibri"/>
          </w:rPr>
          <w:t>https://www.cochranelibrary.com/cca/doi/10.1002/cca.3054/full</w:t>
        </w:r>
      </w:hyperlink>
    </w:p>
    <w:p w14:paraId="5F61D5FE" w14:textId="77777777" w:rsidR="00ED7108" w:rsidRDefault="00ED7108" w:rsidP="00ED7108">
      <w:pPr>
        <w:rPr>
          <w:rFonts w:ascii="Calibri" w:hAnsi="Calibri" w:cs="Calibri"/>
          <w:color w:val="000000"/>
        </w:rPr>
      </w:pPr>
    </w:p>
    <w:p w14:paraId="77F767E8" w14:textId="2C46A20D" w:rsidR="003643D7" w:rsidRDefault="00ED7108">
      <w:pPr>
        <w:rPr>
          <w:rFonts w:ascii="Calibri" w:hAnsi="Calibri" w:cs="Calibri"/>
          <w:color w:val="000000"/>
        </w:rPr>
      </w:pPr>
      <w:r>
        <w:rPr>
          <w:rFonts w:ascii="Source Sans Pro" w:eastAsiaTheme="majorEastAsia" w:hAnsi="Source Sans Pro"/>
        </w:rPr>
        <w:t>Burch J</w:t>
      </w:r>
      <w:r w:rsidR="00534C70">
        <w:rPr>
          <w:rFonts w:ascii="Source Sans Pro" w:eastAsiaTheme="majorEastAsia" w:hAnsi="Source Sans Pro"/>
        </w:rPr>
        <w:t>,</w:t>
      </w:r>
      <w:r>
        <w:rPr>
          <w:rFonts w:ascii="Source Sans Pro" w:eastAsiaTheme="majorEastAsia" w:hAnsi="Source Sans Pro"/>
        </w:rPr>
        <w:t xml:space="preserve"> Bunt B. “</w:t>
      </w:r>
      <w:r w:rsidRPr="00ED7108">
        <w:rPr>
          <w:rFonts w:ascii="Source Sans Pro" w:eastAsiaTheme="majorEastAsia" w:hAnsi="Source Sans Pro"/>
        </w:rPr>
        <w:t>What are the effects of quarantine for individuals travel</w:t>
      </w:r>
      <w:r w:rsidR="00C15EF6">
        <w:rPr>
          <w:rFonts w:ascii="Source Sans Pro" w:eastAsiaTheme="majorEastAsia" w:hAnsi="Source Sans Pro"/>
        </w:rPr>
        <w:t>l</w:t>
      </w:r>
      <w:r w:rsidRPr="00ED7108">
        <w:rPr>
          <w:rFonts w:ascii="Source Sans Pro" w:eastAsiaTheme="majorEastAsia" w:hAnsi="Source Sans Pro"/>
        </w:rPr>
        <w:t>ing from a country with a declared COVID</w:t>
      </w:r>
      <w:r w:rsidRPr="00ED7108">
        <w:rPr>
          <w:rFonts w:ascii="Cambria Math" w:eastAsiaTheme="majorEastAsia" w:hAnsi="Cambria Math" w:cs="Cambria Math"/>
        </w:rPr>
        <w:t>‐</w:t>
      </w:r>
      <w:r w:rsidRPr="00ED7108">
        <w:rPr>
          <w:rFonts w:ascii="Source Sans Pro" w:eastAsiaTheme="majorEastAsia" w:hAnsi="Source Sans Pro"/>
        </w:rPr>
        <w:t>19 outbreak?</w:t>
      </w:r>
      <w:r>
        <w:rPr>
          <w:rFonts w:ascii="Source Sans Pro" w:eastAsiaTheme="majorEastAsia" w:hAnsi="Source Sans Pro"/>
        </w:rPr>
        <w:t xml:space="preserve">” </w:t>
      </w:r>
      <w:r>
        <w:rPr>
          <w:rFonts w:ascii="Calibri" w:hAnsi="Calibri" w:cs="Calibri"/>
          <w:color w:val="000000"/>
        </w:rPr>
        <w:t xml:space="preserve">Cochrane Library, Cochrane Clinical Answers, 20 April 2020. Web. 7 September 2020. </w:t>
      </w:r>
      <w:hyperlink r:id="rId19" w:history="1">
        <w:r w:rsidRPr="008D4215">
          <w:rPr>
            <w:rStyle w:val="Hyperlink"/>
            <w:rFonts w:ascii="Calibri" w:hAnsi="Calibri" w:cs="Calibri"/>
          </w:rPr>
          <w:t>https://www.cochranelibrary.com/cca/doi/10.1002/cca.3055/full</w:t>
        </w:r>
      </w:hyperlink>
    </w:p>
    <w:p w14:paraId="1B12EF74" w14:textId="77777777" w:rsidR="00ED7108" w:rsidRDefault="00ED7108">
      <w:pPr>
        <w:rPr>
          <w:rFonts w:ascii="Source Sans Pro" w:hAnsi="Source Sans Pro"/>
        </w:rPr>
      </w:pPr>
    </w:p>
    <w:p w14:paraId="10F309B9" w14:textId="2A9BC146" w:rsidR="003643D7" w:rsidRDefault="000A3364">
      <w:pPr>
        <w:rPr>
          <w:rFonts w:ascii="Source Sans Pro" w:hAnsi="Source Sans Pro"/>
          <w:b/>
          <w:bCs/>
        </w:rPr>
      </w:pPr>
      <w:r w:rsidRPr="000A3364">
        <w:rPr>
          <w:rFonts w:ascii="Source Sans Pro" w:hAnsi="Source Sans Pro"/>
          <w:b/>
          <w:bCs/>
        </w:rPr>
        <w:t>Contact tracing</w:t>
      </w:r>
    </w:p>
    <w:p w14:paraId="34525A58" w14:textId="5660B97C" w:rsidR="000A3364" w:rsidRDefault="000A3364">
      <w:pPr>
        <w:rPr>
          <w:rFonts w:ascii="Source Sans Pro" w:hAnsi="Source Sans Pro"/>
          <w:b/>
          <w:bCs/>
        </w:rPr>
      </w:pPr>
    </w:p>
    <w:p w14:paraId="57B8A9E1" w14:textId="466C9E9A" w:rsidR="000A3364" w:rsidRDefault="000A3364">
      <w:pPr>
        <w:rPr>
          <w:rFonts w:ascii="Source Sans Pro" w:hAnsi="Source Sans Pro"/>
          <w:b/>
          <w:bCs/>
        </w:rPr>
      </w:pPr>
      <w:r>
        <w:rPr>
          <w:rFonts w:ascii="Source Sans Pro" w:hAnsi="Source Sans Pro"/>
          <w:b/>
          <w:bCs/>
        </w:rPr>
        <w:t>Cochrane Review:</w:t>
      </w:r>
    </w:p>
    <w:p w14:paraId="096657F3" w14:textId="585FB5CA" w:rsidR="000A3364" w:rsidRPr="000A3364" w:rsidRDefault="000A3364" w:rsidP="000A3364">
      <w:pPr>
        <w:rPr>
          <w:rFonts w:ascii="Source Sans Pro" w:hAnsi="Source Sans Pro"/>
        </w:rPr>
      </w:pPr>
      <w:r w:rsidRPr="000A3364">
        <w:rPr>
          <w:rFonts w:ascii="Source Sans Pro" w:hAnsi="Source Sans Pro"/>
        </w:rPr>
        <w:t>Anglemyer A, Moore THM, Parker </w:t>
      </w:r>
      <w:r w:rsidR="00C15EF6">
        <w:rPr>
          <w:rFonts w:ascii="Source Sans Pro" w:hAnsi="Source Sans Pro"/>
        </w:rPr>
        <w:t>L</w:t>
      </w:r>
      <w:r w:rsidRPr="000A3364">
        <w:rPr>
          <w:rFonts w:ascii="Source Sans Pro" w:hAnsi="Source Sans Pro"/>
        </w:rPr>
        <w:t xml:space="preserve">, Chambers T, Grady A, Chiu K, Parry M, Wilczynska M, Flemyng E, Bero L. Digital contact tracing technologies in epidemics: a rapid review. </w:t>
      </w:r>
      <w:r w:rsidRPr="00C15EF6">
        <w:rPr>
          <w:rFonts w:ascii="Source Sans Pro" w:hAnsi="Source Sans Pro"/>
          <w:i/>
          <w:iCs/>
        </w:rPr>
        <w:t>Cochrane Database of Systematic Reviews</w:t>
      </w:r>
      <w:r w:rsidRPr="000A3364">
        <w:rPr>
          <w:rFonts w:ascii="Source Sans Pro" w:hAnsi="Source Sans Pro"/>
        </w:rPr>
        <w:t xml:space="preserve"> 2020, Issue 8. Art. No.: CD013699. DOI: 10.1002/14651858.CD013699.</w:t>
      </w:r>
    </w:p>
    <w:p w14:paraId="71B5D51D" w14:textId="44E4A5D9" w:rsidR="000A3364" w:rsidRDefault="00496312">
      <w:pPr>
        <w:rPr>
          <w:rStyle w:val="Hyperlink"/>
          <w:rFonts w:ascii="Source Sans Pro" w:hAnsi="Source Sans Pro"/>
        </w:rPr>
      </w:pPr>
      <w:hyperlink r:id="rId20" w:history="1">
        <w:r w:rsidR="000A3364" w:rsidRPr="000A3364">
          <w:rPr>
            <w:rStyle w:val="Hyperlink"/>
            <w:rFonts w:ascii="Source Sans Pro" w:hAnsi="Source Sans Pro"/>
          </w:rPr>
          <w:t>https://www.cochranelibrary.com/cdsr/doi/10.1002/14651858.CD013699/full</w:t>
        </w:r>
      </w:hyperlink>
    </w:p>
    <w:p w14:paraId="12BB4A21" w14:textId="361794BA" w:rsidR="00C15EF6" w:rsidRDefault="00C15EF6">
      <w:pPr>
        <w:rPr>
          <w:rStyle w:val="Hyperlink"/>
          <w:rFonts w:ascii="Source Sans Pro" w:hAnsi="Source Sans Pro"/>
        </w:rPr>
      </w:pPr>
    </w:p>
    <w:p w14:paraId="41B17B03" w14:textId="000A60F0" w:rsidR="00C15EF6" w:rsidRPr="00BC58C9" w:rsidRDefault="00C15EF6">
      <w:pPr>
        <w:rPr>
          <w:rStyle w:val="Hyperlink"/>
          <w:rFonts w:ascii="Source Sans Pro" w:hAnsi="Source Sans Pro"/>
          <w:b/>
          <w:bCs/>
          <w:color w:val="000000" w:themeColor="text1"/>
          <w:u w:val="none"/>
        </w:rPr>
      </w:pPr>
      <w:r w:rsidRPr="00BC58C9">
        <w:rPr>
          <w:rStyle w:val="Hyperlink"/>
          <w:rFonts w:ascii="Source Sans Pro" w:hAnsi="Source Sans Pro"/>
          <w:b/>
          <w:bCs/>
          <w:color w:val="000000" w:themeColor="text1"/>
          <w:u w:val="none"/>
        </w:rPr>
        <w:t>Cochrane Clinical Answer</w:t>
      </w:r>
      <w:r w:rsidR="00BC58C9" w:rsidRPr="00BC58C9">
        <w:rPr>
          <w:rStyle w:val="Hyperlink"/>
          <w:rFonts w:ascii="Source Sans Pro" w:hAnsi="Source Sans Pro"/>
          <w:b/>
          <w:bCs/>
          <w:color w:val="000000" w:themeColor="text1"/>
          <w:u w:val="none"/>
        </w:rPr>
        <w:t>:</w:t>
      </w:r>
    </w:p>
    <w:p w14:paraId="293588F1" w14:textId="4F147E7A" w:rsidR="00BC58C9" w:rsidRDefault="00BC58C9">
      <w:pPr>
        <w:rPr>
          <w:rStyle w:val="Hyperlink"/>
          <w:rFonts w:ascii="Source Sans Pro" w:hAnsi="Source Sans Pro"/>
          <w:color w:val="000000" w:themeColor="text1"/>
          <w:u w:val="none"/>
        </w:rPr>
      </w:pPr>
      <w:r>
        <w:rPr>
          <w:rStyle w:val="Hyperlink"/>
          <w:rFonts w:ascii="Source Sans Pro" w:hAnsi="Source Sans Pro"/>
          <w:color w:val="000000" w:themeColor="text1"/>
          <w:u w:val="none"/>
        </w:rPr>
        <w:t xml:space="preserve">Burch J, Jackson C. “During epidemics, how effective are digital contact tracing technologies for identifying secondary cases and close contacts?” Cochrane Library, Cochrane Clinical Answers, 7 September 2020. Web. 9 September 2020. </w:t>
      </w:r>
      <w:hyperlink r:id="rId21" w:history="1">
        <w:r w:rsidRPr="007617DB">
          <w:rPr>
            <w:rStyle w:val="Hyperlink"/>
            <w:rFonts w:ascii="Source Sans Pro" w:hAnsi="Source Sans Pro"/>
          </w:rPr>
          <w:t>https://www.cochranelibrary.com/cca/doi/10.1002/cca.3262/full</w:t>
        </w:r>
      </w:hyperlink>
    </w:p>
    <w:p w14:paraId="3404B655" w14:textId="37FC9CCF" w:rsidR="000A3364" w:rsidRDefault="000A3364">
      <w:pPr>
        <w:rPr>
          <w:rFonts w:ascii="Source Sans Pro" w:hAnsi="Source Sans Pro"/>
          <w:b/>
          <w:bCs/>
        </w:rPr>
      </w:pPr>
    </w:p>
    <w:p w14:paraId="4F62BD89" w14:textId="77777777" w:rsidR="000A3364" w:rsidRPr="000A3364" w:rsidRDefault="000A3364" w:rsidP="000A3364">
      <w:pPr>
        <w:pStyle w:val="Heading3"/>
        <w:rPr>
          <w:rFonts w:ascii="Source Sans Pro" w:hAnsi="Source Sans Pro"/>
          <w:b/>
          <w:bCs/>
          <w:color w:val="000000"/>
        </w:rPr>
      </w:pPr>
      <w:r w:rsidRPr="000A3364">
        <w:rPr>
          <w:rFonts w:ascii="Source Sans Pro" w:hAnsi="Source Sans Pro"/>
          <w:b/>
          <w:bCs/>
          <w:color w:val="000000"/>
        </w:rPr>
        <w:t>Personal Protective Equipment (PPE) for healthcare workers</w:t>
      </w:r>
    </w:p>
    <w:p w14:paraId="71188411" w14:textId="548F7C55" w:rsidR="000A3364" w:rsidRDefault="000A3364">
      <w:pPr>
        <w:rPr>
          <w:rFonts w:ascii="Source Sans Pro" w:hAnsi="Source Sans Pro"/>
          <w:b/>
          <w:bCs/>
        </w:rPr>
      </w:pPr>
    </w:p>
    <w:p w14:paraId="2A51D679" w14:textId="209D9A1B" w:rsidR="000A3364" w:rsidRPr="00B664A4" w:rsidRDefault="000A3364" w:rsidP="000A3364">
      <w:pPr>
        <w:rPr>
          <w:rFonts w:ascii="Source Sans Pro" w:hAnsi="Source Sans Pro"/>
          <w:b/>
          <w:bCs/>
        </w:rPr>
      </w:pPr>
      <w:r w:rsidRPr="00B664A4">
        <w:rPr>
          <w:rFonts w:ascii="Source Sans Pro" w:hAnsi="Source Sans Pro"/>
          <w:b/>
          <w:bCs/>
        </w:rPr>
        <w:t>Cochrane Review</w:t>
      </w:r>
      <w:r>
        <w:rPr>
          <w:rFonts w:ascii="Source Sans Pro" w:hAnsi="Source Sans Pro"/>
          <w:b/>
          <w:bCs/>
        </w:rPr>
        <w:t>s</w:t>
      </w:r>
      <w:r w:rsidRPr="00B664A4">
        <w:rPr>
          <w:rFonts w:ascii="Source Sans Pro" w:hAnsi="Source Sans Pro"/>
          <w:b/>
          <w:bCs/>
        </w:rPr>
        <w:t>:</w:t>
      </w:r>
    </w:p>
    <w:p w14:paraId="0927BB63" w14:textId="7DBB7A6F" w:rsidR="000A3364" w:rsidRDefault="000A3364" w:rsidP="000A3364">
      <w:pPr>
        <w:rPr>
          <w:rFonts w:ascii="Source Sans Pro" w:hAnsi="Source Sans Pro"/>
        </w:rPr>
      </w:pPr>
      <w:r w:rsidRPr="000A3364">
        <w:rPr>
          <w:rFonts w:ascii="Source Sans Pro" w:hAnsi="Source Sans Pro"/>
        </w:rPr>
        <w:t xml:space="preserve">Verbeek JH, Rajamaki B, Ijaz S, Sauni R, Toomey E, Blackwood B, Tikka C, Ruotsalainen JH, Kilinc Balci FS. Personal protective equipment for preventing highly infectious diseases due to exposure to contaminated body fluids in healthcare staff. </w:t>
      </w:r>
      <w:r w:rsidRPr="00BC58C9">
        <w:rPr>
          <w:rFonts w:ascii="Source Sans Pro" w:hAnsi="Source Sans Pro"/>
          <w:i/>
          <w:iCs/>
        </w:rPr>
        <w:t>Cochrane Database of Systematic Reviews</w:t>
      </w:r>
      <w:r w:rsidRPr="000A3364">
        <w:rPr>
          <w:rFonts w:ascii="Source Sans Pro" w:hAnsi="Source Sans Pro"/>
        </w:rPr>
        <w:t xml:space="preserve"> 2020, Issue 4. Art. No.: CD011621. DOI: 10.1002/14651858.CD011621.pub4.</w:t>
      </w:r>
    </w:p>
    <w:p w14:paraId="7F4B4010" w14:textId="6065AD51" w:rsidR="000A3364" w:rsidRDefault="00496312" w:rsidP="000A3364">
      <w:pPr>
        <w:rPr>
          <w:rFonts w:ascii="Source Sans Pro" w:hAnsi="Source Sans Pro"/>
        </w:rPr>
      </w:pPr>
      <w:hyperlink r:id="rId22" w:history="1">
        <w:r w:rsidR="000A3364" w:rsidRPr="008D4215">
          <w:rPr>
            <w:rStyle w:val="Hyperlink"/>
            <w:rFonts w:ascii="Source Sans Pro" w:hAnsi="Source Sans Pro"/>
          </w:rPr>
          <w:t>https://www.cochranelibrary.com/cdsr/doi/10.1002/14651858.CD011621.pub5/full</w:t>
        </w:r>
      </w:hyperlink>
    </w:p>
    <w:p w14:paraId="527642FE" w14:textId="77777777" w:rsidR="000A3364" w:rsidRPr="000A3364" w:rsidRDefault="000A3364" w:rsidP="000A3364">
      <w:pPr>
        <w:rPr>
          <w:rFonts w:ascii="Source Sans Pro" w:hAnsi="Source Sans Pro"/>
        </w:rPr>
      </w:pPr>
    </w:p>
    <w:p w14:paraId="31670470" w14:textId="605648A1" w:rsidR="000A3364" w:rsidRDefault="004F419D">
      <w:pPr>
        <w:rPr>
          <w:rFonts w:ascii="Source Sans Pro" w:hAnsi="Source Sans Pro"/>
        </w:rPr>
      </w:pPr>
      <w:r w:rsidRPr="004F419D">
        <w:rPr>
          <w:rFonts w:ascii="Source Sans Pro" w:hAnsi="Source Sans Pro"/>
        </w:rPr>
        <w:t xml:space="preserve">Houghton C, Meskell </w:t>
      </w:r>
      <w:r w:rsidR="00BC58C9">
        <w:rPr>
          <w:rFonts w:ascii="Source Sans Pro" w:hAnsi="Source Sans Pro"/>
        </w:rPr>
        <w:t>P</w:t>
      </w:r>
      <w:r w:rsidRPr="004F419D">
        <w:rPr>
          <w:rFonts w:ascii="Source Sans Pro" w:hAnsi="Source Sans Pro"/>
        </w:rPr>
        <w:t xml:space="preserve">, Delaney H, Smalle M, Glenton </w:t>
      </w:r>
      <w:r w:rsidR="00BC58C9">
        <w:rPr>
          <w:rFonts w:ascii="Source Sans Pro" w:hAnsi="Source Sans Pro"/>
        </w:rPr>
        <w:t>C</w:t>
      </w:r>
      <w:r w:rsidRPr="004F419D">
        <w:rPr>
          <w:rFonts w:ascii="Source Sans Pro" w:hAnsi="Source Sans Pro"/>
        </w:rPr>
        <w:t xml:space="preserve">, Booth A, Chan XHS, Devane D, Biesty LM. Barriers and facilitators to healthcare workers’ adherence with infection prevention and control (IPC) guidelines for respiratory infectious diseases: a rapid qualitative evidence synthesis. </w:t>
      </w:r>
      <w:r w:rsidRPr="00BC58C9">
        <w:rPr>
          <w:rFonts w:ascii="Source Sans Pro" w:hAnsi="Source Sans Pro"/>
          <w:i/>
          <w:iCs/>
        </w:rPr>
        <w:t>Cochrane Database of Systematic Reviews</w:t>
      </w:r>
      <w:r w:rsidRPr="004F419D">
        <w:rPr>
          <w:rFonts w:ascii="Source Sans Pro" w:hAnsi="Source Sans Pro"/>
        </w:rPr>
        <w:t xml:space="preserve"> 2020, Issue 4. Art. No.: CD013582. DOI: 10.1002/14651858.CD013582.</w:t>
      </w:r>
      <w:r w:rsidR="009E04DC">
        <w:rPr>
          <w:rFonts w:ascii="Source Sans Pro" w:hAnsi="Source Sans Pro"/>
        </w:rPr>
        <w:t xml:space="preserve"> </w:t>
      </w:r>
      <w:hyperlink r:id="rId23" w:history="1">
        <w:r w:rsidR="009E04DC" w:rsidRPr="008D4215">
          <w:rPr>
            <w:rStyle w:val="Hyperlink"/>
            <w:rFonts w:ascii="Source Sans Pro" w:hAnsi="Source Sans Pro"/>
          </w:rPr>
          <w:t>https://www.cochranelibrary.com/cdsr/doi/10.1002/14651858.CD013582/full</w:t>
        </w:r>
      </w:hyperlink>
    </w:p>
    <w:p w14:paraId="7BF17EF0" w14:textId="77777777" w:rsidR="004F419D" w:rsidRPr="004F419D" w:rsidRDefault="004F419D">
      <w:pPr>
        <w:rPr>
          <w:rFonts w:ascii="Source Sans Pro" w:hAnsi="Source Sans Pro"/>
        </w:rPr>
      </w:pPr>
    </w:p>
    <w:p w14:paraId="2C79C53A" w14:textId="040C1C5F" w:rsidR="000A3364" w:rsidRDefault="004F419D">
      <w:pPr>
        <w:rPr>
          <w:rFonts w:ascii="Source Sans Pro" w:hAnsi="Source Sans Pro"/>
          <w:b/>
          <w:bCs/>
        </w:rPr>
      </w:pPr>
      <w:r>
        <w:rPr>
          <w:rFonts w:ascii="Source Sans Pro" w:hAnsi="Source Sans Pro"/>
          <w:b/>
          <w:bCs/>
        </w:rPr>
        <w:t xml:space="preserve">Cochrane </w:t>
      </w:r>
      <w:r w:rsidR="00BC58C9">
        <w:rPr>
          <w:rFonts w:ascii="Source Sans Pro" w:hAnsi="Source Sans Pro"/>
          <w:b/>
          <w:bCs/>
        </w:rPr>
        <w:t>P</w:t>
      </w:r>
      <w:r>
        <w:rPr>
          <w:rFonts w:ascii="Source Sans Pro" w:hAnsi="Source Sans Pro"/>
          <w:b/>
          <w:bCs/>
        </w:rPr>
        <w:t>odcast:</w:t>
      </w:r>
    </w:p>
    <w:p w14:paraId="0B7D07AA" w14:textId="42AD8F25" w:rsidR="004F419D" w:rsidRDefault="00BC58C9" w:rsidP="004F419D">
      <w:pPr>
        <w:rPr>
          <w:rFonts w:ascii="Source Sans Pro" w:eastAsiaTheme="majorEastAsia" w:hAnsi="Source Sans Pro"/>
        </w:rPr>
      </w:pPr>
      <w:r w:rsidRPr="00BC58C9">
        <w:rPr>
          <w:rFonts w:ascii="Source Sans Pro" w:eastAsiaTheme="majorEastAsia" w:hAnsi="Source Sans Pro"/>
        </w:rPr>
        <w:t xml:space="preserve">Houghton C. </w:t>
      </w:r>
      <w:r>
        <w:rPr>
          <w:rFonts w:ascii="Source Sans Pro" w:eastAsiaTheme="majorEastAsia" w:hAnsi="Source Sans Pro"/>
        </w:rPr>
        <w:t xml:space="preserve">Factors that influence whether healthcare workers follow infection prevention and control guidelines for respiratory infectious diseases. Cochrane Library, Cochrane Podcasts, 21 April 2020. Web. 9 September 2020. </w:t>
      </w:r>
      <w:hyperlink r:id="rId24" w:history="1">
        <w:r w:rsidR="00745894" w:rsidRPr="007617DB">
          <w:rPr>
            <w:rStyle w:val="Hyperlink"/>
            <w:rFonts w:ascii="Source Sans Pro" w:eastAsiaTheme="majorEastAsia" w:hAnsi="Source Sans Pro"/>
          </w:rPr>
          <w:t>https://www.cochrane.org/podcasts/10.1002/14651858.CD013582</w:t>
        </w:r>
      </w:hyperlink>
    </w:p>
    <w:p w14:paraId="4F0AA71D" w14:textId="66B9F5A6" w:rsidR="004F419D" w:rsidRDefault="004F419D">
      <w:pPr>
        <w:rPr>
          <w:rStyle w:val="Hyperlink"/>
          <w:rFonts w:ascii="Source Sans Pro" w:hAnsi="Source Sans Pro"/>
        </w:rPr>
      </w:pPr>
    </w:p>
    <w:p w14:paraId="7C2DE47B" w14:textId="46E1186C" w:rsidR="004F419D" w:rsidRDefault="004F419D">
      <w:pPr>
        <w:rPr>
          <w:rFonts w:ascii="Source Sans Pro" w:hAnsi="Source Sans Pro"/>
        </w:rPr>
      </w:pPr>
      <w:r w:rsidRPr="007C40DE">
        <w:rPr>
          <w:rFonts w:ascii="Source Sans Pro" w:eastAsiaTheme="majorEastAsia" w:hAnsi="Source Sans Pro"/>
          <w:b/>
          <w:bCs/>
        </w:rPr>
        <w:t>Cochrane Clinical Answer</w:t>
      </w:r>
      <w:r w:rsidR="00BC58C9">
        <w:rPr>
          <w:rFonts w:ascii="Source Sans Pro" w:eastAsiaTheme="majorEastAsia" w:hAnsi="Source Sans Pro"/>
          <w:b/>
          <w:bCs/>
        </w:rPr>
        <w:t>s</w:t>
      </w:r>
      <w:r>
        <w:rPr>
          <w:rFonts w:ascii="Source Sans Pro" w:eastAsiaTheme="majorEastAsia" w:hAnsi="Source Sans Pro"/>
          <w:b/>
          <w:bCs/>
        </w:rPr>
        <w:t>:</w:t>
      </w:r>
    </w:p>
    <w:p w14:paraId="34D33F6B" w14:textId="0BECA029" w:rsidR="000A3364" w:rsidRDefault="004F419D">
      <w:pPr>
        <w:rPr>
          <w:rFonts w:ascii="Source Sans Pro" w:hAnsi="Source Sans Pro"/>
        </w:rPr>
      </w:pPr>
      <w:r>
        <w:rPr>
          <w:rFonts w:ascii="Source Sans Pro" w:hAnsi="Source Sans Pro"/>
        </w:rPr>
        <w:t>Burch J</w:t>
      </w:r>
      <w:r w:rsidR="00BC58C9">
        <w:rPr>
          <w:rFonts w:ascii="Source Sans Pro" w:hAnsi="Source Sans Pro"/>
        </w:rPr>
        <w:t xml:space="preserve">, </w:t>
      </w:r>
      <w:r>
        <w:rPr>
          <w:rFonts w:ascii="Source Sans Pro" w:hAnsi="Source Sans Pro"/>
        </w:rPr>
        <w:t xml:space="preserve">Bunt C. </w:t>
      </w:r>
      <w:r w:rsidRPr="004F419D">
        <w:rPr>
          <w:rFonts w:ascii="Source Sans Pro" w:hAnsi="Source Sans Pro"/>
        </w:rPr>
        <w:t xml:space="preserve"> </w:t>
      </w:r>
      <w:r>
        <w:rPr>
          <w:rFonts w:ascii="Source Sans Pro" w:hAnsi="Source Sans Pro"/>
        </w:rPr>
        <w:t xml:space="preserve">“Which </w:t>
      </w:r>
      <w:r w:rsidRPr="004F419D">
        <w:rPr>
          <w:rFonts w:ascii="Source Sans Pro" w:hAnsi="Source Sans Pro"/>
        </w:rPr>
        <w:t>type of personal protective equipment (PPE), and which interventions to increase PPE use by healthcare workers, help reduce the spread of highly infectious diseases?</w:t>
      </w:r>
      <w:r>
        <w:rPr>
          <w:rFonts w:ascii="Source Sans Pro" w:hAnsi="Source Sans Pro"/>
        </w:rPr>
        <w:t xml:space="preserve">” </w:t>
      </w:r>
      <w:r>
        <w:rPr>
          <w:rFonts w:ascii="Calibri" w:hAnsi="Calibri" w:cs="Calibri"/>
          <w:color w:val="000000"/>
        </w:rPr>
        <w:t>Cochrane Library, Cochrane Clinical Answers, 18 May 2020. Web. 8 September 2020.</w:t>
      </w:r>
      <w:r>
        <w:rPr>
          <w:rFonts w:ascii="Source Sans Pro" w:hAnsi="Source Sans Pro"/>
        </w:rPr>
        <w:t xml:space="preserve"> </w:t>
      </w:r>
      <w:hyperlink r:id="rId25" w:history="1">
        <w:r w:rsidRPr="008D4215">
          <w:rPr>
            <w:rStyle w:val="Hyperlink"/>
            <w:rFonts w:ascii="Source Sans Pro" w:hAnsi="Source Sans Pro"/>
          </w:rPr>
          <w:t>https://www.cochranelibrary.com/cca/doi/10.1002/cca.3056/full</w:t>
        </w:r>
      </w:hyperlink>
    </w:p>
    <w:p w14:paraId="6C7AB9B2" w14:textId="77777777" w:rsidR="009E04DC" w:rsidRDefault="009E04DC">
      <w:pPr>
        <w:rPr>
          <w:rFonts w:ascii="Source Sans Pro" w:hAnsi="Source Sans Pro"/>
        </w:rPr>
      </w:pPr>
    </w:p>
    <w:p w14:paraId="1EF33D13" w14:textId="29125A04" w:rsidR="004F419D" w:rsidRPr="004F419D" w:rsidRDefault="004F419D">
      <w:pPr>
        <w:rPr>
          <w:rFonts w:ascii="Source Sans Pro" w:hAnsi="Source Sans Pro"/>
        </w:rPr>
      </w:pPr>
      <w:r>
        <w:rPr>
          <w:rFonts w:ascii="Source Sans Pro" w:hAnsi="Source Sans Pro"/>
        </w:rPr>
        <w:t>Burch J</w:t>
      </w:r>
      <w:r w:rsidR="00BC58C9">
        <w:rPr>
          <w:rFonts w:ascii="Source Sans Pro" w:hAnsi="Source Sans Pro"/>
        </w:rPr>
        <w:t xml:space="preserve">, </w:t>
      </w:r>
      <w:r w:rsidRPr="004F419D">
        <w:rPr>
          <w:rFonts w:ascii="Source Sans Pro" w:hAnsi="Source Sans Pro"/>
        </w:rPr>
        <w:t>Hammerschmidt</w:t>
      </w:r>
      <w:r>
        <w:rPr>
          <w:rFonts w:ascii="Source Sans Pro" w:hAnsi="Source Sans Pro"/>
        </w:rPr>
        <w:t xml:space="preserve"> J. “</w:t>
      </w:r>
      <w:r w:rsidRPr="004F419D">
        <w:rPr>
          <w:rFonts w:ascii="Source Sans Pro" w:hAnsi="Source Sans Pro"/>
        </w:rPr>
        <w:t>What are the organizational, environmental, and individual barriers and facilitators affecting healthcare workers' adherence to infection prevention and control (IPC) guidelines for respiratory infectious diseases?</w:t>
      </w:r>
      <w:r>
        <w:rPr>
          <w:rFonts w:ascii="Source Sans Pro" w:hAnsi="Source Sans Pro"/>
        </w:rPr>
        <w:t xml:space="preserve">” </w:t>
      </w:r>
      <w:r>
        <w:rPr>
          <w:rFonts w:ascii="Calibri" w:hAnsi="Calibri" w:cs="Calibri"/>
          <w:color w:val="000000"/>
        </w:rPr>
        <w:t xml:space="preserve">Cochrane Library, Cochrane Clinical Answers, </w:t>
      </w:r>
      <w:r w:rsidR="009E04DC">
        <w:rPr>
          <w:rFonts w:ascii="Calibri" w:hAnsi="Calibri" w:cs="Calibri"/>
          <w:color w:val="000000"/>
        </w:rPr>
        <w:t>5</w:t>
      </w:r>
      <w:r>
        <w:rPr>
          <w:rFonts w:ascii="Calibri" w:hAnsi="Calibri" w:cs="Calibri"/>
          <w:color w:val="000000"/>
        </w:rPr>
        <w:t xml:space="preserve"> May 2020. Web. 8 September 2020.</w:t>
      </w:r>
    </w:p>
    <w:p w14:paraId="241CA9F0" w14:textId="679180FA" w:rsidR="004F419D" w:rsidRDefault="00496312">
      <w:pPr>
        <w:rPr>
          <w:rFonts w:ascii="Source Sans Pro" w:hAnsi="Source Sans Pro"/>
        </w:rPr>
      </w:pPr>
      <w:hyperlink r:id="rId26" w:history="1">
        <w:r w:rsidR="004F419D" w:rsidRPr="008D4215">
          <w:rPr>
            <w:rStyle w:val="Hyperlink"/>
            <w:rFonts w:ascii="Source Sans Pro" w:hAnsi="Source Sans Pro"/>
          </w:rPr>
          <w:t>https://www.cochranelibrary.com/cca/doi/10.1002/cca.3067/full</w:t>
        </w:r>
      </w:hyperlink>
    </w:p>
    <w:p w14:paraId="2177BB8F" w14:textId="77777777" w:rsidR="004F419D" w:rsidRDefault="004F419D">
      <w:pPr>
        <w:rPr>
          <w:rFonts w:ascii="Source Sans Pro" w:hAnsi="Source Sans Pro"/>
        </w:rPr>
      </w:pPr>
    </w:p>
    <w:p w14:paraId="05E5FE41" w14:textId="77777777" w:rsidR="000A3364" w:rsidRDefault="000A3364">
      <w:pPr>
        <w:rPr>
          <w:rFonts w:ascii="Source Sans Pro" w:hAnsi="Source Sans Pro"/>
        </w:rPr>
      </w:pPr>
    </w:p>
    <w:p w14:paraId="050CD772" w14:textId="77777777" w:rsidR="002806B4" w:rsidRPr="00A646AF" w:rsidRDefault="002806B4" w:rsidP="002806B4">
      <w:pPr>
        <w:rPr>
          <w:rStyle w:val="glossary-tooltip"/>
          <w:rFonts w:ascii="Source Sans Pro" w:hAnsi="Source Sans Pro"/>
          <w:b/>
          <w:bCs/>
          <w:sz w:val="28"/>
          <w:szCs w:val="28"/>
        </w:rPr>
      </w:pPr>
      <w:r w:rsidRPr="00B402C4">
        <w:rPr>
          <w:rFonts w:ascii="Source Sans Pro" w:hAnsi="Source Sans Pro"/>
          <w:b/>
          <w:bCs/>
          <w:sz w:val="28"/>
          <w:szCs w:val="28"/>
        </w:rPr>
        <w:t xml:space="preserve">Treating </w:t>
      </w:r>
      <w:r>
        <w:rPr>
          <w:rFonts w:ascii="Source Sans Pro" w:hAnsi="Source Sans Pro"/>
          <w:b/>
          <w:bCs/>
          <w:sz w:val="28"/>
          <w:szCs w:val="28"/>
        </w:rPr>
        <w:t xml:space="preserve">people with </w:t>
      </w:r>
      <w:r w:rsidRPr="00B402C4">
        <w:rPr>
          <w:rFonts w:ascii="Source Sans Pro" w:hAnsi="Source Sans Pro"/>
          <w:b/>
          <w:bCs/>
          <w:sz w:val="28"/>
          <w:szCs w:val="28"/>
        </w:rPr>
        <w:t>COVID-19</w:t>
      </w:r>
    </w:p>
    <w:p w14:paraId="58B1DA26" w14:textId="77777777" w:rsidR="002806B4" w:rsidRDefault="002806B4" w:rsidP="002806B4">
      <w:pPr>
        <w:rPr>
          <w:rStyle w:val="glossary-tooltip"/>
          <w:rFonts w:ascii="Source Sans Pro" w:hAnsi="Source Sans Pro"/>
          <w:color w:val="4472C4" w:themeColor="accent1"/>
        </w:rPr>
      </w:pPr>
    </w:p>
    <w:p w14:paraId="2F45CC22" w14:textId="2271653F" w:rsidR="000A3364" w:rsidRDefault="002806B4">
      <w:pPr>
        <w:rPr>
          <w:rFonts w:ascii="Source Sans Pro" w:hAnsi="Source Sans Pro"/>
          <w:b/>
          <w:bCs/>
        </w:rPr>
      </w:pPr>
      <w:r w:rsidRPr="00D43E3E">
        <w:rPr>
          <w:rFonts w:ascii="Source Sans Pro" w:hAnsi="Source Sans Pro"/>
          <w:b/>
          <w:bCs/>
        </w:rPr>
        <w:t xml:space="preserve">Convalescent plasma </w:t>
      </w:r>
    </w:p>
    <w:p w14:paraId="7345F56E" w14:textId="5DE56B1B" w:rsidR="002806B4" w:rsidRDefault="002806B4">
      <w:pPr>
        <w:rPr>
          <w:rFonts w:ascii="Source Sans Pro" w:hAnsi="Source Sans Pro"/>
          <w:b/>
          <w:bCs/>
        </w:rPr>
      </w:pPr>
    </w:p>
    <w:p w14:paraId="454AC53F" w14:textId="11794478" w:rsidR="002806B4" w:rsidRPr="002806B4" w:rsidRDefault="002806B4">
      <w:pPr>
        <w:rPr>
          <w:rFonts w:ascii="Source Sans Pro" w:hAnsi="Source Sans Pro"/>
          <w:b/>
          <w:bCs/>
        </w:rPr>
      </w:pPr>
      <w:r w:rsidRPr="00B664A4">
        <w:rPr>
          <w:rFonts w:ascii="Source Sans Pro" w:hAnsi="Source Sans Pro"/>
          <w:b/>
          <w:bCs/>
        </w:rPr>
        <w:t>Cochrane Review</w:t>
      </w:r>
      <w:r>
        <w:rPr>
          <w:rFonts w:ascii="Source Sans Pro" w:hAnsi="Source Sans Pro"/>
          <w:b/>
          <w:bCs/>
        </w:rPr>
        <w:t>:</w:t>
      </w:r>
    </w:p>
    <w:p w14:paraId="6502DDBF" w14:textId="29D56E7C" w:rsidR="000A3364" w:rsidRDefault="009E04DC">
      <w:pPr>
        <w:rPr>
          <w:rFonts w:ascii="Source Sans Pro" w:hAnsi="Source Sans Pro"/>
        </w:rPr>
      </w:pPr>
      <w:r w:rsidRPr="009E04DC">
        <w:rPr>
          <w:rFonts w:ascii="Source Sans Pro" w:hAnsi="Source Sans Pro"/>
        </w:rPr>
        <w:t>Piechotta V, Chai KL, Valk SJ, Doree C, Monsef I, Wood EM, Lamikanra A, Kimber C, McQuilten Z, So-Osman C, Estcourt LJ, Skoetz N. Convalescent plasma or hyperimmune immunoglobulin for people with COVID</w:t>
      </w:r>
      <w:r w:rsidRPr="009E04DC">
        <w:rPr>
          <w:rFonts w:ascii="Cambria Math" w:hAnsi="Cambria Math" w:cs="Cambria Math"/>
        </w:rPr>
        <w:t>‐</w:t>
      </w:r>
      <w:r w:rsidRPr="009E04DC">
        <w:rPr>
          <w:rFonts w:ascii="Source Sans Pro" w:hAnsi="Source Sans Pro"/>
        </w:rPr>
        <w:t xml:space="preserve">19: a living systematic review. </w:t>
      </w:r>
      <w:r w:rsidRPr="00745894">
        <w:rPr>
          <w:rFonts w:ascii="Source Sans Pro" w:hAnsi="Source Sans Pro"/>
          <w:i/>
          <w:iCs/>
        </w:rPr>
        <w:t>Cochrane Database of Systematic Reviews</w:t>
      </w:r>
      <w:r w:rsidRPr="009E04DC">
        <w:rPr>
          <w:rFonts w:ascii="Source Sans Pro" w:hAnsi="Source Sans Pro"/>
        </w:rPr>
        <w:t xml:space="preserve"> 2020, Issue 7. Art. No.: CD013600. DOI: 10.1002/14651858.CD013600.pub2.</w:t>
      </w:r>
      <w:r w:rsidR="002806B4">
        <w:rPr>
          <w:rFonts w:ascii="Source Sans Pro" w:hAnsi="Source Sans Pro"/>
        </w:rPr>
        <w:t xml:space="preserve"> </w:t>
      </w:r>
      <w:hyperlink r:id="rId27" w:history="1">
        <w:r w:rsidR="002806B4" w:rsidRPr="008D4215">
          <w:rPr>
            <w:rStyle w:val="Hyperlink"/>
            <w:rFonts w:ascii="Source Sans Pro" w:hAnsi="Source Sans Pro"/>
          </w:rPr>
          <w:t>https://www.cochranelibrary.com/cdsr/doi/10.1002/14651858.CD013600.pub2/full</w:t>
        </w:r>
      </w:hyperlink>
    </w:p>
    <w:p w14:paraId="5DAE979E" w14:textId="74445F2C" w:rsidR="002806B4" w:rsidRDefault="002806B4">
      <w:pPr>
        <w:rPr>
          <w:rFonts w:ascii="Source Sans Pro" w:hAnsi="Source Sans Pro"/>
        </w:rPr>
      </w:pPr>
    </w:p>
    <w:p w14:paraId="7E0401EF" w14:textId="55D0331A" w:rsidR="002806B4" w:rsidRDefault="002806B4">
      <w:pPr>
        <w:rPr>
          <w:rFonts w:ascii="Source Sans Pro" w:hAnsi="Source Sans Pro"/>
          <w:b/>
          <w:bCs/>
        </w:rPr>
      </w:pPr>
      <w:r w:rsidRPr="002806B4">
        <w:rPr>
          <w:rFonts w:ascii="Source Sans Pro" w:hAnsi="Source Sans Pro"/>
          <w:b/>
          <w:bCs/>
        </w:rPr>
        <w:t>Oxygen t</w:t>
      </w:r>
      <w:r>
        <w:rPr>
          <w:rFonts w:ascii="Source Sans Pro" w:hAnsi="Source Sans Pro"/>
          <w:b/>
          <w:bCs/>
        </w:rPr>
        <w:t>herapy</w:t>
      </w:r>
    </w:p>
    <w:p w14:paraId="3ADAF472" w14:textId="741F2D25" w:rsidR="002806B4" w:rsidRDefault="002806B4" w:rsidP="002806B4">
      <w:pPr>
        <w:rPr>
          <w:rFonts w:ascii="Source Sans Pro" w:hAnsi="Source Sans Pro"/>
        </w:rPr>
      </w:pPr>
      <w:r w:rsidRPr="002806B4">
        <w:rPr>
          <w:rFonts w:ascii="Source Sans Pro" w:hAnsi="Source Sans Pro"/>
        </w:rPr>
        <w:t xml:space="preserve">Cumpstey AF, Oldman AH, Smith AF, Martin D, Grocott MPW. Oxygen targets in the intensive care unit during mechanical ventilation for acute respiratory distress syndrome: a rapid review. </w:t>
      </w:r>
      <w:r w:rsidRPr="00745894">
        <w:rPr>
          <w:rFonts w:ascii="Source Sans Pro" w:hAnsi="Source Sans Pro"/>
          <w:i/>
          <w:iCs/>
        </w:rPr>
        <w:t>Cochrane Database of Systematic Reviews</w:t>
      </w:r>
      <w:r w:rsidRPr="002806B4">
        <w:rPr>
          <w:rFonts w:ascii="Source Sans Pro" w:hAnsi="Source Sans Pro"/>
        </w:rPr>
        <w:t xml:space="preserve"> 2020, Issue 9. Art. No.: CD013708. DOI: 10.1002/14651858.CD013708.</w:t>
      </w:r>
      <w:r>
        <w:rPr>
          <w:rFonts w:ascii="Source Sans Pro" w:hAnsi="Source Sans Pro"/>
        </w:rPr>
        <w:t xml:space="preserve"> </w:t>
      </w:r>
      <w:hyperlink r:id="rId28" w:history="1">
        <w:r w:rsidRPr="008D4215">
          <w:rPr>
            <w:rStyle w:val="Hyperlink"/>
            <w:rFonts w:ascii="Source Sans Pro" w:hAnsi="Source Sans Pro"/>
          </w:rPr>
          <w:t>https://www.cochranelibrary.com/cdsr/doi/10.1002/14651858.CD013708/full</w:t>
        </w:r>
      </w:hyperlink>
    </w:p>
    <w:p w14:paraId="3A97F9C2" w14:textId="77777777" w:rsidR="002806B4" w:rsidRPr="002806B4" w:rsidRDefault="002806B4" w:rsidP="002806B4">
      <w:pPr>
        <w:rPr>
          <w:rFonts w:ascii="Source Sans Pro" w:hAnsi="Source Sans Pro"/>
        </w:rPr>
      </w:pPr>
    </w:p>
    <w:p w14:paraId="1A8118E4" w14:textId="330EEAD1" w:rsidR="00745894" w:rsidRDefault="00745894" w:rsidP="002806B4">
      <w:pPr>
        <w:pStyle w:val="Heading2"/>
        <w:rPr>
          <w:rFonts w:ascii="Source Sans Pro" w:hAnsi="Source Sans Pro"/>
          <w:b/>
          <w:bCs/>
          <w:color w:val="000000"/>
          <w:sz w:val="24"/>
          <w:szCs w:val="24"/>
        </w:rPr>
      </w:pPr>
      <w:r>
        <w:rPr>
          <w:rFonts w:ascii="Source Sans Pro" w:hAnsi="Source Sans Pro"/>
          <w:b/>
          <w:bCs/>
          <w:color w:val="000000"/>
          <w:sz w:val="24"/>
          <w:szCs w:val="24"/>
        </w:rPr>
        <w:t>Cochrane Podcast:</w:t>
      </w:r>
    </w:p>
    <w:p w14:paraId="5E531FD4" w14:textId="5185F845" w:rsidR="00745894" w:rsidRPr="001003CF" w:rsidRDefault="00745894" w:rsidP="00745894">
      <w:pPr>
        <w:rPr>
          <w:rFonts w:ascii="Source Sans Pro" w:hAnsi="Source Sans Pro"/>
        </w:rPr>
      </w:pPr>
      <w:r w:rsidRPr="001003CF">
        <w:rPr>
          <w:rFonts w:ascii="Source Sans Pro" w:hAnsi="Source Sans Pro"/>
        </w:rPr>
        <w:t xml:space="preserve">Piechotta V. Plasma from people who have recovered from COVID-19 to treat individuals with COVID-19. Cochrane Library, Cochrane Podcasts, 6 August 2020. Web. 9 September 2020. </w:t>
      </w:r>
      <w:hyperlink r:id="rId29" w:history="1">
        <w:r w:rsidRPr="001003CF">
          <w:rPr>
            <w:rStyle w:val="Hyperlink"/>
            <w:rFonts w:ascii="Source Sans Pro" w:hAnsi="Source Sans Pro"/>
          </w:rPr>
          <w:t>https://www.cochrane.org/podcasts/10.1002/14651858.CD013600.pub2</w:t>
        </w:r>
      </w:hyperlink>
    </w:p>
    <w:p w14:paraId="1F3C3940" w14:textId="77777777" w:rsidR="00745894" w:rsidRPr="00745894" w:rsidRDefault="00745894" w:rsidP="00745894"/>
    <w:p w14:paraId="758ABBDC" w14:textId="60A22B74" w:rsidR="00745894" w:rsidRPr="00745894" w:rsidRDefault="00745894" w:rsidP="002806B4">
      <w:pPr>
        <w:pStyle w:val="Heading2"/>
        <w:rPr>
          <w:rFonts w:ascii="Source Sans Pro" w:hAnsi="Source Sans Pro"/>
          <w:b/>
          <w:bCs/>
          <w:color w:val="000000"/>
          <w:sz w:val="24"/>
          <w:szCs w:val="24"/>
        </w:rPr>
      </w:pPr>
      <w:r w:rsidRPr="00745894">
        <w:rPr>
          <w:rFonts w:ascii="Source Sans Pro" w:hAnsi="Source Sans Pro"/>
          <w:b/>
          <w:bCs/>
          <w:color w:val="000000"/>
          <w:sz w:val="24"/>
          <w:szCs w:val="24"/>
        </w:rPr>
        <w:t>Cochrane Clinical Answer</w:t>
      </w:r>
      <w:r>
        <w:rPr>
          <w:rFonts w:ascii="Source Sans Pro" w:hAnsi="Source Sans Pro"/>
          <w:b/>
          <w:bCs/>
          <w:color w:val="000000"/>
          <w:sz w:val="24"/>
          <w:szCs w:val="24"/>
        </w:rPr>
        <w:t>s:</w:t>
      </w:r>
    </w:p>
    <w:p w14:paraId="00A0F0AC" w14:textId="2419282C" w:rsidR="00745894" w:rsidRPr="001003CF" w:rsidRDefault="00745894" w:rsidP="00745894">
      <w:pPr>
        <w:rPr>
          <w:rFonts w:ascii="Source Sans Pro" w:hAnsi="Source Sans Pro"/>
        </w:rPr>
      </w:pPr>
      <w:r w:rsidRPr="001003CF">
        <w:rPr>
          <w:rFonts w:ascii="Source Sans Pro" w:hAnsi="Source Sans Pro"/>
        </w:rPr>
        <w:t xml:space="preserve">Burch J, Bunt C. “What are the effects of convalescent plasma for people with COVID-19?” Cochrane Library, Cochrane Clinical Answers, 24 July 2020. Web. 9 September 2020. </w:t>
      </w:r>
      <w:hyperlink r:id="rId30" w:history="1">
        <w:r w:rsidRPr="001003CF">
          <w:rPr>
            <w:rStyle w:val="Hyperlink"/>
            <w:rFonts w:ascii="Source Sans Pro" w:hAnsi="Source Sans Pro"/>
          </w:rPr>
          <w:t>https://www.cochranelibrary.com/cca/doi/10.1002/cca.3216/full</w:t>
        </w:r>
      </w:hyperlink>
    </w:p>
    <w:p w14:paraId="675C7FE5" w14:textId="7426EFA1" w:rsidR="00745894" w:rsidRPr="001003CF" w:rsidRDefault="00745894" w:rsidP="00745894">
      <w:pPr>
        <w:rPr>
          <w:rFonts w:ascii="Source Sans Pro" w:hAnsi="Source Sans Pro"/>
        </w:rPr>
      </w:pPr>
    </w:p>
    <w:p w14:paraId="14C3F6EA" w14:textId="75EF7F2F" w:rsidR="00745894" w:rsidRPr="001003CF" w:rsidRDefault="00745894" w:rsidP="00745894">
      <w:pPr>
        <w:rPr>
          <w:rFonts w:ascii="Source Sans Pro" w:hAnsi="Source Sans Pro"/>
        </w:rPr>
      </w:pPr>
      <w:r w:rsidRPr="001003CF">
        <w:rPr>
          <w:rFonts w:ascii="Source Sans Pro" w:hAnsi="Source Sans Pro"/>
        </w:rPr>
        <w:t xml:space="preserve">Tort S, Burch J. “For people with acute respiratory distress syndrome (ARDS) requiring mechanical ventilation, how do conservative and liberal oxygen targets compare?” </w:t>
      </w:r>
      <w:r w:rsidRPr="001003CF">
        <w:rPr>
          <w:rFonts w:ascii="Source Sans Pro" w:hAnsi="Source Sans Pro"/>
        </w:rPr>
        <w:lastRenderedPageBreak/>
        <w:t xml:space="preserve">Cochrane Library, Cochrane </w:t>
      </w:r>
      <w:r w:rsidR="00317610" w:rsidRPr="001003CF">
        <w:rPr>
          <w:rFonts w:ascii="Source Sans Pro" w:hAnsi="Source Sans Pro"/>
        </w:rPr>
        <w:t xml:space="preserve">Clinical Answers, 8 September 2020. Web. 9 September 2020. </w:t>
      </w:r>
      <w:hyperlink r:id="rId31" w:history="1">
        <w:r w:rsidR="00317610" w:rsidRPr="001003CF">
          <w:rPr>
            <w:rStyle w:val="Hyperlink"/>
            <w:rFonts w:ascii="Source Sans Pro" w:hAnsi="Source Sans Pro"/>
          </w:rPr>
          <w:t>https://www.cochranelibrary.com/cca/doi/10.1002/cca.3281/full</w:t>
        </w:r>
      </w:hyperlink>
    </w:p>
    <w:p w14:paraId="735E9D4E" w14:textId="7FEF2DF9" w:rsidR="00317610" w:rsidRDefault="00317610" w:rsidP="00745894"/>
    <w:p w14:paraId="15C3AC0F" w14:textId="77777777" w:rsidR="00317610" w:rsidRPr="00745894" w:rsidRDefault="00317610" w:rsidP="00745894"/>
    <w:p w14:paraId="3378BD21" w14:textId="1A320BDF" w:rsidR="002806B4" w:rsidRPr="00626DA7" w:rsidRDefault="002806B4" w:rsidP="002806B4">
      <w:pPr>
        <w:pStyle w:val="Heading2"/>
        <w:rPr>
          <w:rFonts w:ascii="Source Sans Pro" w:hAnsi="Source Sans Pro"/>
          <w:b/>
          <w:bCs/>
          <w:color w:val="000000"/>
          <w:sz w:val="28"/>
          <w:szCs w:val="28"/>
        </w:rPr>
      </w:pPr>
      <w:r w:rsidRPr="00626DA7">
        <w:rPr>
          <w:rFonts w:ascii="Source Sans Pro" w:hAnsi="Source Sans Pro"/>
          <w:b/>
          <w:bCs/>
          <w:color w:val="000000"/>
          <w:sz w:val="28"/>
          <w:szCs w:val="28"/>
        </w:rPr>
        <w:t>The impact of the pandemic on other areas of health and wellbeing</w:t>
      </w:r>
    </w:p>
    <w:p w14:paraId="495958DD" w14:textId="644E6C28" w:rsidR="002806B4" w:rsidRDefault="002806B4">
      <w:pPr>
        <w:rPr>
          <w:rFonts w:ascii="Source Sans Pro" w:hAnsi="Source Sans Pro"/>
          <w:b/>
          <w:bCs/>
        </w:rPr>
      </w:pPr>
    </w:p>
    <w:p w14:paraId="2F983411" w14:textId="456DFCA2" w:rsidR="00626DA7" w:rsidRDefault="00626DA7">
      <w:pPr>
        <w:rPr>
          <w:rFonts w:ascii="Source Sans Pro" w:hAnsi="Source Sans Pro"/>
          <w:b/>
          <w:bCs/>
        </w:rPr>
      </w:pPr>
      <w:r>
        <w:rPr>
          <w:rFonts w:ascii="Source Sans Pro" w:hAnsi="Source Sans Pro"/>
          <w:b/>
          <w:bCs/>
        </w:rPr>
        <w:t>Interventions for heavy menstrual bleeding</w:t>
      </w:r>
    </w:p>
    <w:p w14:paraId="06D0034E" w14:textId="150193A7" w:rsidR="00626DA7" w:rsidRDefault="00626DA7">
      <w:pPr>
        <w:rPr>
          <w:rFonts w:ascii="Source Sans Pro" w:hAnsi="Source Sans Pro"/>
          <w:b/>
          <w:bCs/>
        </w:rPr>
      </w:pPr>
    </w:p>
    <w:p w14:paraId="788A2EA1" w14:textId="1B7DDB77" w:rsidR="000C14CE" w:rsidRDefault="000C14CE">
      <w:pPr>
        <w:rPr>
          <w:rFonts w:ascii="Source Sans Pro" w:hAnsi="Source Sans Pro"/>
          <w:b/>
          <w:bCs/>
        </w:rPr>
      </w:pPr>
      <w:r>
        <w:rPr>
          <w:rFonts w:ascii="Source Sans Pro" w:hAnsi="Source Sans Pro"/>
          <w:b/>
          <w:bCs/>
        </w:rPr>
        <w:t>Cochrane Review:</w:t>
      </w:r>
    </w:p>
    <w:p w14:paraId="0A625E0C" w14:textId="45ED95F9" w:rsidR="00626DA7" w:rsidRDefault="00626DA7" w:rsidP="00626DA7">
      <w:pPr>
        <w:rPr>
          <w:rFonts w:ascii="Source Sans Pro" w:hAnsi="Source Sans Pro"/>
        </w:rPr>
      </w:pPr>
      <w:r w:rsidRPr="00626DA7">
        <w:rPr>
          <w:rFonts w:ascii="Source Sans Pro" w:hAnsi="Source Sans Pro"/>
        </w:rPr>
        <w:t xml:space="preserve">Bofill Rodriguez M, Lethaby A, Farquhar C, </w:t>
      </w:r>
      <w:r w:rsidR="00317610">
        <w:rPr>
          <w:rFonts w:ascii="Source Sans Pro" w:hAnsi="Source Sans Pro"/>
        </w:rPr>
        <w:t xml:space="preserve">Duffy </w:t>
      </w:r>
      <w:r w:rsidRPr="00626DA7">
        <w:rPr>
          <w:rFonts w:ascii="Source Sans Pro" w:hAnsi="Source Sans Pro"/>
        </w:rPr>
        <w:t xml:space="preserve">JMN. Interventions commonly available during pandemics for heavy menstrual bleeding: an overview of Cochrane Reviews. </w:t>
      </w:r>
      <w:r w:rsidRPr="00317610">
        <w:rPr>
          <w:rFonts w:ascii="Source Sans Pro" w:hAnsi="Source Sans Pro"/>
          <w:i/>
          <w:iCs/>
        </w:rPr>
        <w:t>Cochrane Database of Systematic Reviews</w:t>
      </w:r>
      <w:r w:rsidRPr="00626DA7">
        <w:rPr>
          <w:rFonts w:ascii="Source Sans Pro" w:hAnsi="Source Sans Pro"/>
        </w:rPr>
        <w:t xml:space="preserve"> 2020, Issue 7. Art. No.: CD013651. DOI: 10.1002/14651858.CD013651.pub2.</w:t>
      </w:r>
      <w:r w:rsidRPr="00626DA7">
        <w:t xml:space="preserve"> </w:t>
      </w:r>
      <w:hyperlink r:id="rId32" w:history="1">
        <w:r w:rsidRPr="008D4215">
          <w:rPr>
            <w:rStyle w:val="Hyperlink"/>
            <w:rFonts w:ascii="Source Sans Pro" w:hAnsi="Source Sans Pro"/>
          </w:rPr>
          <w:t>https://www.cochranelibrary.com/cdsr/doi/10.1002/14651858.CD013651.pub2/full</w:t>
        </w:r>
      </w:hyperlink>
    </w:p>
    <w:p w14:paraId="7EAC81A0" w14:textId="77777777" w:rsidR="00317610" w:rsidRDefault="00317610" w:rsidP="00626DA7">
      <w:pPr>
        <w:rPr>
          <w:rFonts w:ascii="Source Sans Pro" w:hAnsi="Source Sans Pro"/>
          <w:b/>
          <w:bCs/>
        </w:rPr>
      </w:pPr>
    </w:p>
    <w:p w14:paraId="6536D22C" w14:textId="67607C8E" w:rsidR="000C14CE" w:rsidRPr="000C14CE" w:rsidRDefault="000C14CE" w:rsidP="00626DA7">
      <w:pPr>
        <w:rPr>
          <w:rFonts w:ascii="Source Sans Pro" w:hAnsi="Source Sans Pro"/>
          <w:b/>
          <w:bCs/>
        </w:rPr>
      </w:pPr>
      <w:r w:rsidRPr="000C14CE">
        <w:rPr>
          <w:rFonts w:ascii="Source Sans Pro" w:hAnsi="Source Sans Pro"/>
          <w:b/>
          <w:bCs/>
        </w:rPr>
        <w:t xml:space="preserve">Cochrane </w:t>
      </w:r>
      <w:r w:rsidR="00317610">
        <w:rPr>
          <w:rFonts w:ascii="Source Sans Pro" w:hAnsi="Source Sans Pro"/>
          <w:b/>
          <w:bCs/>
        </w:rPr>
        <w:t>P</w:t>
      </w:r>
      <w:r w:rsidRPr="000C14CE">
        <w:rPr>
          <w:rFonts w:ascii="Source Sans Pro" w:hAnsi="Source Sans Pro"/>
          <w:b/>
          <w:bCs/>
        </w:rPr>
        <w:t>odcast:</w:t>
      </w:r>
    </w:p>
    <w:p w14:paraId="7238DE8A" w14:textId="31FCD4A3" w:rsidR="000C14CE" w:rsidRDefault="00317610" w:rsidP="00626DA7">
      <w:pPr>
        <w:rPr>
          <w:rFonts w:ascii="Source Sans Pro" w:hAnsi="Source Sans Pro"/>
        </w:rPr>
      </w:pPr>
      <w:r>
        <w:rPr>
          <w:rFonts w:ascii="Source Sans Pro" w:hAnsi="Source Sans Pro"/>
        </w:rPr>
        <w:t xml:space="preserve">Hirsch M, Duffy J. Interventions available during pandemics for heavy menstrual bleeding: an overview of Cochrane Reviews. Cochrane Library, Cochrane Podcasts, 6 August 2020. Web. 9 September 2020. </w:t>
      </w:r>
      <w:hyperlink r:id="rId33" w:history="1">
        <w:r w:rsidRPr="007617DB">
          <w:rPr>
            <w:rStyle w:val="Hyperlink"/>
            <w:rFonts w:ascii="Source Sans Pro" w:hAnsi="Source Sans Pro"/>
          </w:rPr>
          <w:t>https://www.cochrane.org/podcasts/10.1002/14651858.CD013651.pub2</w:t>
        </w:r>
      </w:hyperlink>
    </w:p>
    <w:p w14:paraId="42419BE7" w14:textId="6616D643" w:rsidR="000C14CE" w:rsidRDefault="000C14CE" w:rsidP="00626DA7">
      <w:pPr>
        <w:rPr>
          <w:rFonts w:ascii="Source Sans Pro" w:hAnsi="Source Sans Pro"/>
        </w:rPr>
      </w:pPr>
    </w:p>
    <w:p w14:paraId="1526C1BA" w14:textId="414BD792" w:rsidR="000C14CE" w:rsidRPr="0037795C" w:rsidRDefault="000C14CE" w:rsidP="00626DA7">
      <w:pPr>
        <w:rPr>
          <w:rFonts w:ascii="Source Sans Pro" w:hAnsi="Source Sans Pro"/>
          <w:b/>
          <w:bCs/>
        </w:rPr>
      </w:pPr>
      <w:r w:rsidRPr="0037795C">
        <w:rPr>
          <w:rFonts w:ascii="Source Sans Pro" w:hAnsi="Source Sans Pro"/>
          <w:b/>
          <w:bCs/>
        </w:rPr>
        <w:t>Cochrane Clinical Answer</w:t>
      </w:r>
      <w:r w:rsidR="0037795C">
        <w:rPr>
          <w:rFonts w:ascii="Source Sans Pro" w:hAnsi="Source Sans Pro"/>
          <w:b/>
          <w:bCs/>
        </w:rPr>
        <w:t>s</w:t>
      </w:r>
      <w:r w:rsidRPr="0037795C">
        <w:rPr>
          <w:rFonts w:ascii="Source Sans Pro" w:hAnsi="Source Sans Pro"/>
          <w:b/>
          <w:bCs/>
        </w:rPr>
        <w:t>:</w:t>
      </w:r>
    </w:p>
    <w:p w14:paraId="4B865533" w14:textId="0D225386" w:rsidR="0037795C" w:rsidRDefault="0037795C" w:rsidP="0037795C">
      <w:pPr>
        <w:rPr>
          <w:rFonts w:ascii="Calibri" w:hAnsi="Calibri" w:cs="Calibri"/>
          <w:color w:val="000000"/>
        </w:rPr>
      </w:pPr>
      <w:r>
        <w:rPr>
          <w:rFonts w:ascii="Source Sans Pro" w:hAnsi="Source Sans Pro"/>
        </w:rPr>
        <w:t>Burch J</w:t>
      </w:r>
      <w:r w:rsidR="00317610">
        <w:rPr>
          <w:rFonts w:ascii="Source Sans Pro" w:hAnsi="Source Sans Pro"/>
        </w:rPr>
        <w:t>,</w:t>
      </w:r>
      <w:r>
        <w:rPr>
          <w:rFonts w:ascii="Source Sans Pro" w:hAnsi="Source Sans Pro"/>
        </w:rPr>
        <w:t xml:space="preserve"> Tort S. “</w:t>
      </w:r>
      <w:r w:rsidRPr="0037795C">
        <w:rPr>
          <w:rFonts w:ascii="Source Sans Pro" w:hAnsi="Source Sans Pro"/>
        </w:rPr>
        <w:t>Can interventions commonly available during pandemics control heavy menstrual bleeding?</w:t>
      </w:r>
      <w:r>
        <w:rPr>
          <w:rFonts w:ascii="Source Sans Pro" w:hAnsi="Source Sans Pro"/>
        </w:rPr>
        <w:t xml:space="preserve">” </w:t>
      </w:r>
      <w:r>
        <w:rPr>
          <w:rFonts w:ascii="Calibri" w:hAnsi="Calibri" w:cs="Calibri"/>
          <w:color w:val="000000"/>
        </w:rPr>
        <w:t xml:space="preserve">Cochrane Library, Cochrane Clinical Answers, 8 August 2020. Web. 8 September 2020. </w:t>
      </w:r>
      <w:hyperlink r:id="rId34" w:history="1">
        <w:r w:rsidRPr="008D4215">
          <w:rPr>
            <w:rStyle w:val="Hyperlink"/>
            <w:rFonts w:ascii="Calibri" w:hAnsi="Calibri" w:cs="Calibri"/>
          </w:rPr>
          <w:t>https://www.cochranelibrary.com/cca/doi/10.1002/cca.3254/full</w:t>
        </w:r>
      </w:hyperlink>
    </w:p>
    <w:p w14:paraId="2819EF41" w14:textId="30B25773" w:rsidR="0037795C" w:rsidRDefault="0037795C" w:rsidP="0037795C">
      <w:pPr>
        <w:rPr>
          <w:rFonts w:ascii="Calibri" w:hAnsi="Calibri" w:cs="Calibri"/>
          <w:color w:val="000000"/>
        </w:rPr>
      </w:pPr>
    </w:p>
    <w:p w14:paraId="45A795FB" w14:textId="1DE35F4E" w:rsidR="0037795C" w:rsidRDefault="0037795C" w:rsidP="0037795C">
      <w:pPr>
        <w:rPr>
          <w:rFonts w:ascii="Calibri" w:hAnsi="Calibri" w:cs="Calibri"/>
          <w:color w:val="000000"/>
        </w:rPr>
      </w:pPr>
      <w:r>
        <w:rPr>
          <w:rFonts w:ascii="Source Sans Pro" w:hAnsi="Source Sans Pro"/>
        </w:rPr>
        <w:t>Burch J</w:t>
      </w:r>
      <w:r w:rsidR="00317610">
        <w:rPr>
          <w:rFonts w:ascii="Source Sans Pro" w:hAnsi="Source Sans Pro"/>
        </w:rPr>
        <w:t>,</w:t>
      </w:r>
      <w:r>
        <w:rPr>
          <w:rFonts w:ascii="Source Sans Pro" w:hAnsi="Source Sans Pro"/>
        </w:rPr>
        <w:t xml:space="preserve"> Tort S. “</w:t>
      </w:r>
      <w:r w:rsidRPr="0037795C">
        <w:rPr>
          <w:rFonts w:ascii="Source Sans Pro" w:hAnsi="Source Sans Pro"/>
        </w:rPr>
        <w:t>How do interventions commonly available during pandemics compare in terms of control of heavy menstrual bleeding?”</w:t>
      </w:r>
      <w:r>
        <w:rPr>
          <w:rFonts w:ascii="Source Sans Pro" w:hAnsi="Source Sans Pro"/>
        </w:rPr>
        <w:t xml:space="preserve"> </w:t>
      </w:r>
      <w:r>
        <w:rPr>
          <w:rFonts w:ascii="Calibri" w:hAnsi="Calibri" w:cs="Calibri"/>
          <w:color w:val="000000"/>
        </w:rPr>
        <w:t xml:space="preserve">Cochrane Library, Cochrane Clinical Answers, 8 August 2020. Web. 8 September 2020 </w:t>
      </w:r>
      <w:hyperlink r:id="rId35" w:history="1">
        <w:r w:rsidRPr="008D4215">
          <w:rPr>
            <w:rStyle w:val="Hyperlink"/>
            <w:rFonts w:ascii="Calibri" w:hAnsi="Calibri" w:cs="Calibri"/>
          </w:rPr>
          <w:t>https://www.cochranelibrary.com/cca/doi/10.1002/cca.3255/full</w:t>
        </w:r>
      </w:hyperlink>
    </w:p>
    <w:p w14:paraId="3F446E30" w14:textId="77777777" w:rsidR="0037795C" w:rsidRPr="0037795C" w:rsidRDefault="0037795C" w:rsidP="0037795C">
      <w:pPr>
        <w:rPr>
          <w:rFonts w:ascii="Source Sans Pro" w:hAnsi="Source Sans Pro"/>
          <w:b/>
          <w:bCs/>
        </w:rPr>
      </w:pPr>
    </w:p>
    <w:p w14:paraId="04030547" w14:textId="77777777" w:rsidR="00851433" w:rsidRDefault="00851433" w:rsidP="00851433">
      <w:pPr>
        <w:rPr>
          <w:rFonts w:ascii="Source Sans Pro" w:hAnsi="Source Sans Pro"/>
        </w:rPr>
      </w:pPr>
    </w:p>
    <w:p w14:paraId="45C9B3AA" w14:textId="77777777" w:rsidR="00694483" w:rsidRPr="00694483" w:rsidRDefault="00694483" w:rsidP="00694483">
      <w:pPr>
        <w:rPr>
          <w:rFonts w:ascii="Source Sans Pro" w:hAnsi="Source Sans Pro"/>
          <w:b/>
          <w:bCs/>
        </w:rPr>
      </w:pPr>
      <w:r w:rsidRPr="00694483">
        <w:rPr>
          <w:rFonts w:ascii="Source Sans Pro" w:hAnsi="Source Sans Pro"/>
          <w:b/>
          <w:bCs/>
        </w:rPr>
        <w:t>Routine vaccinations during the pandemic</w:t>
      </w:r>
    </w:p>
    <w:p w14:paraId="05215587" w14:textId="77777777" w:rsidR="00851433" w:rsidRDefault="00851433" w:rsidP="00851433">
      <w:pPr>
        <w:rPr>
          <w:rFonts w:ascii="Source Sans Pro" w:hAnsi="Source Sans Pro"/>
        </w:rPr>
      </w:pPr>
    </w:p>
    <w:p w14:paraId="7169F4A6" w14:textId="077C053E" w:rsidR="00694483" w:rsidRPr="00694483" w:rsidRDefault="00694483" w:rsidP="00851433">
      <w:pPr>
        <w:rPr>
          <w:rFonts w:ascii="Source Sans Pro" w:hAnsi="Source Sans Pro"/>
          <w:b/>
          <w:bCs/>
        </w:rPr>
      </w:pPr>
      <w:r w:rsidRPr="00694483">
        <w:rPr>
          <w:rFonts w:ascii="Source Sans Pro" w:hAnsi="Source Sans Pro"/>
          <w:b/>
          <w:bCs/>
        </w:rPr>
        <w:t>Cochrane Review:</w:t>
      </w:r>
    </w:p>
    <w:p w14:paraId="0A8D269D" w14:textId="4E7B75FB" w:rsidR="00694483" w:rsidRDefault="00851433" w:rsidP="00851433">
      <w:pPr>
        <w:rPr>
          <w:rFonts w:ascii="Source Sans Pro" w:hAnsi="Source Sans Pro"/>
        </w:rPr>
      </w:pPr>
      <w:r w:rsidRPr="00851433">
        <w:rPr>
          <w:rFonts w:ascii="Source Sans Pro" w:hAnsi="Source Sans Pro"/>
        </w:rPr>
        <w:t xml:space="preserve">Di Pietrantonj C, Rivetti A, Marchione P, Debalini MG, Demicheli V. Vaccines for measles, mumps, rubella, and varicella in children. </w:t>
      </w:r>
      <w:r w:rsidRPr="00317610">
        <w:rPr>
          <w:rFonts w:ascii="Source Sans Pro" w:hAnsi="Source Sans Pro"/>
          <w:i/>
          <w:iCs/>
        </w:rPr>
        <w:t>Cochrane Database of Systematic Reviews</w:t>
      </w:r>
      <w:r w:rsidRPr="00851433">
        <w:rPr>
          <w:rFonts w:ascii="Source Sans Pro" w:hAnsi="Source Sans Pro"/>
        </w:rPr>
        <w:t xml:space="preserve"> 2020, Issue 4. Art. No.: CD004407. DOI: 10.1002/14651858.CD004407.pub4. </w:t>
      </w:r>
      <w:hyperlink r:id="rId36" w:history="1">
        <w:r w:rsidR="00694483" w:rsidRPr="00851433">
          <w:rPr>
            <w:rStyle w:val="Hyperlink"/>
            <w:rFonts w:ascii="Source Sans Pro" w:hAnsi="Source Sans Pro"/>
          </w:rPr>
          <w:t>https://www.cochranelibrary.com/cdsr/doi/10.1002/14651858.CD004407.pub4/full</w:t>
        </w:r>
      </w:hyperlink>
    </w:p>
    <w:p w14:paraId="2EBB9447" w14:textId="4BC61E81" w:rsidR="00851433" w:rsidRDefault="00851433" w:rsidP="00851433">
      <w:pPr>
        <w:rPr>
          <w:rFonts w:ascii="Source Sans Pro" w:hAnsi="Source Sans Pro"/>
        </w:rPr>
      </w:pPr>
      <w:r w:rsidRPr="00851433">
        <w:rPr>
          <w:rFonts w:ascii="Source Sans Pro" w:hAnsi="Source Sans Pro"/>
        </w:rPr>
        <w:t xml:space="preserve"> </w:t>
      </w:r>
    </w:p>
    <w:p w14:paraId="5602FD8E" w14:textId="72E97617" w:rsidR="00694483" w:rsidRDefault="00694483" w:rsidP="00851433">
      <w:pPr>
        <w:rPr>
          <w:rFonts w:ascii="Source Sans Pro" w:hAnsi="Source Sans Pro"/>
          <w:b/>
          <w:bCs/>
        </w:rPr>
      </w:pPr>
      <w:r>
        <w:rPr>
          <w:rFonts w:ascii="Source Sans Pro" w:hAnsi="Source Sans Pro"/>
          <w:b/>
          <w:bCs/>
        </w:rPr>
        <w:t>Blog:</w:t>
      </w:r>
    </w:p>
    <w:p w14:paraId="20F33DD2" w14:textId="77777777" w:rsidR="001003CF" w:rsidRDefault="00694483" w:rsidP="00626DA7">
      <w:pPr>
        <w:rPr>
          <w:rFonts w:ascii="Source Sans Pro" w:hAnsi="Source Sans Pro"/>
        </w:rPr>
      </w:pPr>
      <w:r w:rsidRPr="00694483">
        <w:rPr>
          <w:rFonts w:ascii="Source Sans Pro" w:hAnsi="Source Sans Pro"/>
        </w:rPr>
        <w:t>McCormack S. “</w:t>
      </w:r>
      <w:r>
        <w:rPr>
          <w:rFonts w:ascii="Source Sans Pro" w:hAnsi="Source Sans Pro"/>
        </w:rPr>
        <w:t xml:space="preserve">MMR vaccines: do they work and are they safe?” </w:t>
      </w:r>
      <w:r w:rsidRPr="00317610">
        <w:rPr>
          <w:rFonts w:ascii="Source Sans Pro" w:hAnsi="Source Sans Pro"/>
          <w:i/>
          <w:iCs/>
        </w:rPr>
        <w:t>Evidently Cochrane</w:t>
      </w:r>
      <w:r>
        <w:rPr>
          <w:rFonts w:ascii="Source Sans Pro" w:hAnsi="Source Sans Pro"/>
        </w:rPr>
        <w:t xml:space="preserve"> blog, 11 June 2020. Web. 08 September 2020.</w:t>
      </w:r>
      <w:r w:rsidR="00317610">
        <w:rPr>
          <w:rFonts w:ascii="Source Sans Pro" w:hAnsi="Source Sans Pro"/>
        </w:rPr>
        <w:t xml:space="preserve"> </w:t>
      </w:r>
      <w:hyperlink r:id="rId37" w:history="1">
        <w:r w:rsidR="00317610" w:rsidRPr="007617DB">
          <w:rPr>
            <w:rStyle w:val="Hyperlink"/>
            <w:rFonts w:ascii="Source Sans Pro" w:hAnsi="Source Sans Pro"/>
          </w:rPr>
          <w:t>https://www.evidentlycochrane.net/mmr-vaccines/</w:t>
        </w:r>
      </w:hyperlink>
    </w:p>
    <w:p w14:paraId="0111388F" w14:textId="77777777" w:rsidR="001003CF" w:rsidRDefault="001003CF" w:rsidP="00626DA7">
      <w:pPr>
        <w:rPr>
          <w:rFonts w:ascii="Source Sans Pro" w:hAnsi="Source Sans Pro"/>
        </w:rPr>
      </w:pPr>
    </w:p>
    <w:p w14:paraId="592F9FD6" w14:textId="77777777" w:rsidR="001003CF" w:rsidRDefault="001003CF" w:rsidP="00626DA7">
      <w:pPr>
        <w:rPr>
          <w:rFonts w:ascii="Source Sans Pro" w:hAnsi="Source Sans Pro"/>
        </w:rPr>
      </w:pPr>
    </w:p>
    <w:p w14:paraId="49F45AFA" w14:textId="0CB364D3" w:rsidR="00626DA7" w:rsidRDefault="00694483" w:rsidP="00626DA7">
      <w:pPr>
        <w:rPr>
          <w:rFonts w:ascii="Source Sans Pro" w:hAnsi="Source Sans Pro"/>
          <w:b/>
          <w:bCs/>
        </w:rPr>
      </w:pPr>
      <w:r w:rsidRPr="00694483">
        <w:rPr>
          <w:rFonts w:ascii="Source Sans Pro" w:hAnsi="Source Sans Pro"/>
          <w:b/>
          <w:bCs/>
        </w:rPr>
        <w:lastRenderedPageBreak/>
        <w:t>Cochrane Clinical Answers:</w:t>
      </w:r>
    </w:p>
    <w:p w14:paraId="69CD52F8" w14:textId="0DAC853D" w:rsidR="00694483" w:rsidRDefault="0071219C" w:rsidP="00626DA7">
      <w:pPr>
        <w:rPr>
          <w:rFonts w:ascii="Calibri" w:hAnsi="Calibri" w:cs="Calibri"/>
          <w:color w:val="000000"/>
        </w:rPr>
      </w:pPr>
      <w:r>
        <w:rPr>
          <w:rFonts w:ascii="Source Sans Pro" w:hAnsi="Source Sans Pro"/>
        </w:rPr>
        <w:t xml:space="preserve">Burch </w:t>
      </w:r>
      <w:r w:rsidR="00317610">
        <w:rPr>
          <w:rFonts w:ascii="Source Sans Pro" w:hAnsi="Source Sans Pro"/>
        </w:rPr>
        <w:t>J,</w:t>
      </w:r>
      <w:r>
        <w:rPr>
          <w:rFonts w:ascii="Source Sans Pro" w:hAnsi="Source Sans Pro"/>
        </w:rPr>
        <w:t xml:space="preserve"> Ciapponi A. “</w:t>
      </w:r>
      <w:r w:rsidRPr="0071219C">
        <w:rPr>
          <w:rFonts w:ascii="Source Sans Pro" w:hAnsi="Source Sans Pro"/>
        </w:rPr>
        <w:t>What benefits and harms are associated with the childhood measles/mumps/rubella (MMR) vaccine?”</w:t>
      </w:r>
      <w:r>
        <w:rPr>
          <w:rFonts w:ascii="Source Sans Pro" w:hAnsi="Source Sans Pro"/>
        </w:rPr>
        <w:t xml:space="preserve"> </w:t>
      </w:r>
      <w:r>
        <w:rPr>
          <w:rFonts w:ascii="Calibri" w:hAnsi="Calibri" w:cs="Calibri"/>
          <w:color w:val="000000"/>
        </w:rPr>
        <w:t xml:space="preserve">Cochrane Library, Cochrane Clinical Answers, 13 July 2020. Web. 8 September 2020. </w:t>
      </w:r>
      <w:hyperlink r:id="rId38" w:history="1">
        <w:r w:rsidRPr="008D4215">
          <w:rPr>
            <w:rStyle w:val="Hyperlink"/>
            <w:rFonts w:ascii="Calibri" w:hAnsi="Calibri" w:cs="Calibri"/>
          </w:rPr>
          <w:t>https://www.cochranelibrary.com/cca/doi/10.1002/cca.3186/full</w:t>
        </w:r>
      </w:hyperlink>
    </w:p>
    <w:p w14:paraId="6A6EAD47" w14:textId="77777777" w:rsidR="0071219C" w:rsidRPr="00626DA7" w:rsidRDefault="0071219C" w:rsidP="00626DA7">
      <w:pPr>
        <w:rPr>
          <w:rFonts w:ascii="Source Sans Pro" w:hAnsi="Source Sans Pro"/>
          <w:b/>
          <w:bCs/>
        </w:rPr>
      </w:pPr>
    </w:p>
    <w:p w14:paraId="5F070D89" w14:textId="74B40D07" w:rsidR="00694483" w:rsidRDefault="0071219C" w:rsidP="00694483">
      <w:pPr>
        <w:rPr>
          <w:rFonts w:ascii="Calibri" w:hAnsi="Calibri" w:cs="Calibri"/>
          <w:color w:val="000000"/>
        </w:rPr>
      </w:pPr>
      <w:r>
        <w:rPr>
          <w:rFonts w:ascii="Source Sans Pro" w:hAnsi="Source Sans Pro"/>
        </w:rPr>
        <w:t>B</w:t>
      </w:r>
      <w:r w:rsidR="00694483">
        <w:rPr>
          <w:rFonts w:ascii="Source Sans Pro" w:hAnsi="Source Sans Pro"/>
        </w:rPr>
        <w:t>urch J</w:t>
      </w:r>
      <w:r w:rsidR="00317610">
        <w:rPr>
          <w:rFonts w:ascii="Source Sans Pro" w:hAnsi="Source Sans Pro"/>
        </w:rPr>
        <w:t>,</w:t>
      </w:r>
      <w:r w:rsidR="00694483">
        <w:rPr>
          <w:rFonts w:ascii="Source Sans Pro" w:hAnsi="Source Sans Pro"/>
        </w:rPr>
        <w:t xml:space="preserve"> Ciapponi A. “</w:t>
      </w:r>
      <w:r w:rsidR="00694483" w:rsidRPr="00694483">
        <w:rPr>
          <w:rFonts w:ascii="Source Sans Pro" w:hAnsi="Source Sans Pro"/>
        </w:rPr>
        <w:t>What are the benefits and harms of varicella added to the childhood measles/mumps/rubella vaccine (MMRV or MMR+V)?”</w:t>
      </w:r>
      <w:r w:rsidR="00694483">
        <w:rPr>
          <w:rFonts w:ascii="Source Sans Pro" w:hAnsi="Source Sans Pro"/>
        </w:rPr>
        <w:t xml:space="preserve"> </w:t>
      </w:r>
      <w:r w:rsidR="00694483">
        <w:rPr>
          <w:rFonts w:ascii="Calibri" w:hAnsi="Calibri" w:cs="Calibri"/>
          <w:color w:val="000000"/>
        </w:rPr>
        <w:t xml:space="preserve">Cochrane Library, Cochrane Clinical Answers, </w:t>
      </w:r>
      <w:r>
        <w:rPr>
          <w:rFonts w:ascii="Calibri" w:hAnsi="Calibri" w:cs="Calibri"/>
          <w:color w:val="000000"/>
        </w:rPr>
        <w:t>13 July</w:t>
      </w:r>
      <w:r w:rsidR="00694483">
        <w:rPr>
          <w:rFonts w:ascii="Calibri" w:hAnsi="Calibri" w:cs="Calibri"/>
          <w:color w:val="000000"/>
        </w:rPr>
        <w:t xml:space="preserve"> 2020. Web. 8 September 2020</w:t>
      </w:r>
      <w:r>
        <w:rPr>
          <w:rFonts w:ascii="Calibri" w:hAnsi="Calibri" w:cs="Calibri"/>
          <w:color w:val="000000"/>
        </w:rPr>
        <w:t xml:space="preserve">. </w:t>
      </w:r>
      <w:hyperlink r:id="rId39" w:history="1">
        <w:r w:rsidRPr="008D4215">
          <w:rPr>
            <w:rStyle w:val="Hyperlink"/>
            <w:rFonts w:ascii="Calibri" w:hAnsi="Calibri" w:cs="Calibri"/>
          </w:rPr>
          <w:t>https://www.cochranelibrary.com/cca/doi/10.1002/cca.3166/full</w:t>
        </w:r>
      </w:hyperlink>
    </w:p>
    <w:p w14:paraId="613861DF" w14:textId="77777777" w:rsidR="0071219C" w:rsidRPr="00694483" w:rsidRDefault="0071219C" w:rsidP="00694483">
      <w:pPr>
        <w:rPr>
          <w:rFonts w:ascii="Source Sans Pro" w:hAnsi="Source Sans Pro"/>
          <w:b/>
          <w:bCs/>
        </w:rPr>
      </w:pPr>
    </w:p>
    <w:p w14:paraId="7F3295D8" w14:textId="77777777" w:rsidR="00851433" w:rsidRPr="00DB1EB0" w:rsidRDefault="00851433" w:rsidP="00851433">
      <w:pPr>
        <w:rPr>
          <w:rFonts w:ascii="Source Sans Pro" w:hAnsi="Source Sans Pro"/>
          <w:b/>
          <w:bCs/>
        </w:rPr>
      </w:pPr>
      <w:r w:rsidRPr="00DB1EB0">
        <w:rPr>
          <w:rFonts w:ascii="Source Sans Pro" w:hAnsi="Source Sans Pro"/>
          <w:b/>
          <w:bCs/>
        </w:rPr>
        <w:t>Social isolation and loneliness in older people</w:t>
      </w:r>
    </w:p>
    <w:p w14:paraId="6864D454" w14:textId="559B6F72" w:rsidR="00851433" w:rsidRDefault="00851433">
      <w:pPr>
        <w:rPr>
          <w:rFonts w:ascii="Source Sans Pro" w:hAnsi="Source Sans Pro"/>
        </w:rPr>
      </w:pPr>
    </w:p>
    <w:p w14:paraId="470F4147" w14:textId="4DCAC5ED" w:rsidR="0071219C" w:rsidRPr="0071219C" w:rsidRDefault="0071219C">
      <w:pPr>
        <w:rPr>
          <w:rFonts w:ascii="Source Sans Pro" w:hAnsi="Source Sans Pro"/>
          <w:b/>
          <w:bCs/>
        </w:rPr>
      </w:pPr>
      <w:r w:rsidRPr="0071219C">
        <w:rPr>
          <w:rFonts w:ascii="Source Sans Pro" w:hAnsi="Source Sans Pro"/>
          <w:b/>
          <w:bCs/>
        </w:rPr>
        <w:t>Cochrane Review:</w:t>
      </w:r>
    </w:p>
    <w:p w14:paraId="569BF7A7" w14:textId="49D3E349" w:rsidR="0071219C" w:rsidRDefault="0071219C">
      <w:pPr>
        <w:rPr>
          <w:rFonts w:ascii="Source Sans Pro" w:hAnsi="Source Sans Pro"/>
        </w:rPr>
      </w:pPr>
      <w:r w:rsidRPr="0071219C">
        <w:rPr>
          <w:rFonts w:ascii="Source Sans Pro" w:hAnsi="Source Sans Pro"/>
        </w:rPr>
        <w:t>Noone C, McSharry J, Smalle M, Burns A, Dwan K, Devane </w:t>
      </w:r>
      <w:r w:rsidR="00317610">
        <w:rPr>
          <w:rFonts w:ascii="Source Sans Pro" w:hAnsi="Source Sans Pro"/>
        </w:rPr>
        <w:t>D</w:t>
      </w:r>
      <w:r w:rsidRPr="0071219C">
        <w:rPr>
          <w:rFonts w:ascii="Source Sans Pro" w:hAnsi="Source Sans Pro"/>
        </w:rPr>
        <w:t xml:space="preserve">, Morrissey EC. Video calls for reducing social isolation and loneliness in older people: a rapid review. </w:t>
      </w:r>
      <w:r w:rsidRPr="00317610">
        <w:rPr>
          <w:rFonts w:ascii="Source Sans Pro" w:hAnsi="Source Sans Pro"/>
          <w:i/>
          <w:iCs/>
        </w:rPr>
        <w:t>Cochrane Database of Systematic Reviews</w:t>
      </w:r>
      <w:r w:rsidRPr="0071219C">
        <w:rPr>
          <w:rFonts w:ascii="Source Sans Pro" w:hAnsi="Source Sans Pro"/>
        </w:rPr>
        <w:t xml:space="preserve"> 2020, Issue 5. Art. No.: CD013632. DOI: 10.1002/14651858.CD013632.</w:t>
      </w:r>
    </w:p>
    <w:p w14:paraId="04EA27CD" w14:textId="3ED5E23A" w:rsidR="0071219C" w:rsidRDefault="00496312">
      <w:pPr>
        <w:rPr>
          <w:rFonts w:ascii="Source Sans Pro" w:hAnsi="Source Sans Pro"/>
        </w:rPr>
      </w:pPr>
      <w:hyperlink r:id="rId40" w:history="1">
        <w:r w:rsidR="0071219C" w:rsidRPr="008D4215">
          <w:rPr>
            <w:rStyle w:val="Hyperlink"/>
            <w:rFonts w:ascii="Source Sans Pro" w:hAnsi="Source Sans Pro"/>
          </w:rPr>
          <w:t>https://www.cochranelibrary.com/cdsr/doi/10.1002/14651858.CD013632/full</w:t>
        </w:r>
      </w:hyperlink>
    </w:p>
    <w:p w14:paraId="5508C9BB" w14:textId="2E549015" w:rsidR="0071219C" w:rsidRDefault="0071219C">
      <w:pPr>
        <w:rPr>
          <w:rFonts w:ascii="Source Sans Pro" w:hAnsi="Source Sans Pro"/>
        </w:rPr>
      </w:pPr>
    </w:p>
    <w:p w14:paraId="7D283444" w14:textId="6F687B9F" w:rsidR="0071219C" w:rsidRPr="0071219C" w:rsidRDefault="0071219C">
      <w:pPr>
        <w:rPr>
          <w:rFonts w:ascii="Source Sans Pro" w:hAnsi="Source Sans Pro"/>
          <w:b/>
          <w:bCs/>
        </w:rPr>
      </w:pPr>
      <w:r w:rsidRPr="0071219C">
        <w:rPr>
          <w:rFonts w:ascii="Source Sans Pro" w:hAnsi="Source Sans Pro"/>
          <w:b/>
          <w:bCs/>
        </w:rPr>
        <w:t>Blog:</w:t>
      </w:r>
    </w:p>
    <w:p w14:paraId="4818256B" w14:textId="30679E48" w:rsidR="0071219C" w:rsidRDefault="0071219C" w:rsidP="0071219C">
      <w:pPr>
        <w:rPr>
          <w:rFonts w:ascii="Source Sans Pro" w:hAnsi="Source Sans Pro"/>
        </w:rPr>
      </w:pPr>
      <w:r>
        <w:rPr>
          <w:rFonts w:ascii="Source Sans Pro" w:hAnsi="Source Sans Pro"/>
        </w:rPr>
        <w:t xml:space="preserve">Chapman S. “Loneliness in older people: could video calls help?” </w:t>
      </w:r>
      <w:r w:rsidRPr="00317610">
        <w:rPr>
          <w:rFonts w:ascii="Source Sans Pro" w:hAnsi="Source Sans Pro"/>
          <w:i/>
          <w:iCs/>
        </w:rPr>
        <w:t>Evidently Cochrane</w:t>
      </w:r>
      <w:r>
        <w:rPr>
          <w:rFonts w:ascii="Source Sans Pro" w:hAnsi="Source Sans Pro"/>
        </w:rPr>
        <w:t xml:space="preserve"> blog, 18 June 2020. Web. 08 September 2020.</w:t>
      </w:r>
      <w:r w:rsidR="00317610">
        <w:rPr>
          <w:rFonts w:ascii="Source Sans Pro" w:hAnsi="Source Sans Pro"/>
        </w:rPr>
        <w:t xml:space="preserve"> </w:t>
      </w:r>
      <w:hyperlink r:id="rId41" w:history="1">
        <w:r w:rsidR="00317610" w:rsidRPr="007617DB">
          <w:rPr>
            <w:rStyle w:val="Hyperlink"/>
            <w:rFonts w:ascii="Source Sans Pro" w:hAnsi="Source Sans Pro"/>
          </w:rPr>
          <w:t>https://www.evidentlycochrane.net/loneliness-older-people/</w:t>
        </w:r>
      </w:hyperlink>
    </w:p>
    <w:p w14:paraId="165B7601" w14:textId="12FF8299" w:rsidR="0071219C" w:rsidRDefault="0071219C">
      <w:pPr>
        <w:rPr>
          <w:rFonts w:ascii="Source Sans Pro" w:hAnsi="Source Sans Pro"/>
        </w:rPr>
      </w:pPr>
    </w:p>
    <w:p w14:paraId="6F41D91B" w14:textId="5A044620" w:rsidR="0071219C" w:rsidRPr="0071219C" w:rsidRDefault="0071219C">
      <w:pPr>
        <w:rPr>
          <w:rFonts w:ascii="Source Sans Pro" w:hAnsi="Source Sans Pro"/>
          <w:b/>
          <w:bCs/>
        </w:rPr>
      </w:pPr>
      <w:r w:rsidRPr="0071219C">
        <w:rPr>
          <w:rFonts w:ascii="Source Sans Pro" w:hAnsi="Source Sans Pro"/>
          <w:b/>
          <w:bCs/>
        </w:rPr>
        <w:t xml:space="preserve">Cochrane </w:t>
      </w:r>
      <w:r w:rsidR="00317610">
        <w:rPr>
          <w:rFonts w:ascii="Source Sans Pro" w:hAnsi="Source Sans Pro"/>
          <w:b/>
          <w:bCs/>
        </w:rPr>
        <w:t>P</w:t>
      </w:r>
      <w:r w:rsidRPr="0071219C">
        <w:rPr>
          <w:rFonts w:ascii="Source Sans Pro" w:hAnsi="Source Sans Pro"/>
          <w:b/>
          <w:bCs/>
        </w:rPr>
        <w:t>odcast:</w:t>
      </w:r>
    </w:p>
    <w:p w14:paraId="4FEB9772" w14:textId="2386E558" w:rsidR="0071219C" w:rsidRDefault="00317610">
      <w:pPr>
        <w:rPr>
          <w:rFonts w:ascii="Source Sans Pro" w:hAnsi="Source Sans Pro"/>
        </w:rPr>
      </w:pPr>
      <w:r>
        <w:rPr>
          <w:rFonts w:ascii="Source Sans Pro" w:hAnsi="Source Sans Pro"/>
        </w:rPr>
        <w:t>Noone C</w:t>
      </w:r>
      <w:r w:rsidR="00534C70">
        <w:rPr>
          <w:rFonts w:ascii="Source Sans Pro" w:hAnsi="Source Sans Pro"/>
        </w:rPr>
        <w:t xml:space="preserve">. Video calls for reducing social isolation and loneliness in older people. Cochrane Library, Cochrane Podcasts, 5 June 2020. Web. 9 September 2020. </w:t>
      </w:r>
      <w:hyperlink r:id="rId42" w:history="1">
        <w:r w:rsidR="00534C70" w:rsidRPr="007617DB">
          <w:rPr>
            <w:rStyle w:val="Hyperlink"/>
            <w:rFonts w:ascii="Source Sans Pro" w:hAnsi="Source Sans Pro"/>
          </w:rPr>
          <w:t>https://www.cochrane.org/podcasts/10.1002/14651858.CD013632</w:t>
        </w:r>
      </w:hyperlink>
    </w:p>
    <w:p w14:paraId="3E692B56" w14:textId="63B05DE1" w:rsidR="0071219C" w:rsidRDefault="0071219C">
      <w:pPr>
        <w:rPr>
          <w:rFonts w:ascii="Source Sans Pro" w:hAnsi="Source Sans Pro"/>
        </w:rPr>
      </w:pPr>
    </w:p>
    <w:p w14:paraId="000E6033" w14:textId="5ED837D7" w:rsidR="0071219C" w:rsidRPr="0071219C" w:rsidRDefault="0071219C">
      <w:pPr>
        <w:rPr>
          <w:rFonts w:ascii="Source Sans Pro" w:hAnsi="Source Sans Pro"/>
          <w:b/>
          <w:bCs/>
        </w:rPr>
      </w:pPr>
      <w:r w:rsidRPr="0071219C">
        <w:rPr>
          <w:rFonts w:ascii="Source Sans Pro" w:hAnsi="Source Sans Pro"/>
          <w:b/>
          <w:bCs/>
        </w:rPr>
        <w:t>Cochrane Clinical Answer:</w:t>
      </w:r>
    </w:p>
    <w:p w14:paraId="5D266882" w14:textId="13E24CB8" w:rsidR="0071219C" w:rsidRDefault="0071219C" w:rsidP="0071219C">
      <w:pPr>
        <w:rPr>
          <w:rFonts w:ascii="Source Sans Pro" w:hAnsi="Source Sans Pro"/>
        </w:rPr>
      </w:pPr>
      <w:r>
        <w:rPr>
          <w:rFonts w:ascii="Source Sans Pro" w:hAnsi="Source Sans Pro"/>
        </w:rPr>
        <w:t>Burch J</w:t>
      </w:r>
      <w:r w:rsidR="00317610">
        <w:rPr>
          <w:rFonts w:ascii="Source Sans Pro" w:hAnsi="Source Sans Pro"/>
        </w:rPr>
        <w:t>,</w:t>
      </w:r>
      <w:r>
        <w:rPr>
          <w:rFonts w:ascii="Source Sans Pro" w:hAnsi="Source Sans Pro"/>
        </w:rPr>
        <w:t xml:space="preserve"> Bunt C. “</w:t>
      </w:r>
      <w:r w:rsidRPr="0071219C">
        <w:rPr>
          <w:rFonts w:ascii="Source Sans Pro" w:hAnsi="Source Sans Pro"/>
        </w:rPr>
        <w:t>Can regular video calls from relatives reduce social isolation and loneliness among older adults in nursing homes?</w:t>
      </w:r>
      <w:r>
        <w:rPr>
          <w:rFonts w:ascii="Source Sans Pro" w:hAnsi="Source Sans Pro"/>
        </w:rPr>
        <w:t xml:space="preserve">” </w:t>
      </w:r>
      <w:r>
        <w:rPr>
          <w:rFonts w:ascii="Calibri" w:hAnsi="Calibri" w:cs="Calibri"/>
          <w:color w:val="000000"/>
        </w:rPr>
        <w:t>Cochrane Library, Cochrane Clinical Answers, 3 June 2020. Web. 8 September 2020.</w:t>
      </w:r>
    </w:p>
    <w:p w14:paraId="755E4876" w14:textId="7A2E88E7" w:rsidR="0071219C" w:rsidRDefault="00496312" w:rsidP="0071219C">
      <w:pPr>
        <w:rPr>
          <w:rFonts w:ascii="Source Sans Pro" w:hAnsi="Source Sans Pro"/>
        </w:rPr>
      </w:pPr>
      <w:hyperlink r:id="rId43" w:history="1">
        <w:r w:rsidR="0071219C" w:rsidRPr="008D4215">
          <w:rPr>
            <w:rStyle w:val="Hyperlink"/>
            <w:rFonts w:ascii="Source Sans Pro" w:hAnsi="Source Sans Pro"/>
          </w:rPr>
          <w:t>https://www.cochranelibrary.com/cca/doi/10.1002/cca.3119/full</w:t>
        </w:r>
      </w:hyperlink>
    </w:p>
    <w:p w14:paraId="4A950ADF" w14:textId="77777777" w:rsidR="0071219C" w:rsidRPr="0071219C" w:rsidRDefault="0071219C" w:rsidP="0071219C">
      <w:pPr>
        <w:rPr>
          <w:rFonts w:ascii="Source Sans Pro" w:hAnsi="Source Sans Pro"/>
        </w:rPr>
      </w:pPr>
    </w:p>
    <w:p w14:paraId="17349A8D" w14:textId="38ABF466" w:rsidR="00120C22" w:rsidRDefault="00120C22">
      <w:pPr>
        <w:rPr>
          <w:rFonts w:ascii="Source Sans Pro" w:hAnsi="Source Sans Pro"/>
          <w:b/>
          <w:bCs/>
        </w:rPr>
      </w:pPr>
      <w:r w:rsidRPr="00120C22">
        <w:rPr>
          <w:rFonts w:ascii="Source Sans Pro" w:hAnsi="Source Sans Pro"/>
          <w:b/>
          <w:bCs/>
        </w:rPr>
        <w:t>Quitting smoking</w:t>
      </w:r>
    </w:p>
    <w:p w14:paraId="00135639" w14:textId="00DF730C" w:rsidR="00120C22" w:rsidRDefault="00120C22" w:rsidP="00120C22"/>
    <w:p w14:paraId="174D3887" w14:textId="38225E34" w:rsidR="00120C22" w:rsidRDefault="00120C22" w:rsidP="00120C22">
      <w:pPr>
        <w:rPr>
          <w:rFonts w:ascii="Source Sans Pro" w:hAnsi="Source Sans Pro"/>
          <w:b/>
          <w:bCs/>
        </w:rPr>
      </w:pPr>
      <w:r w:rsidRPr="00120C22">
        <w:rPr>
          <w:rFonts w:ascii="Source Sans Pro" w:hAnsi="Source Sans Pro"/>
          <w:b/>
          <w:bCs/>
        </w:rPr>
        <w:t>Cochrane Special Collection:</w:t>
      </w:r>
    </w:p>
    <w:p w14:paraId="71F9FCB5" w14:textId="3CB23101" w:rsidR="00120C22" w:rsidRDefault="00120C22" w:rsidP="00120C22">
      <w:pPr>
        <w:rPr>
          <w:rFonts w:ascii="Source Sans Pro" w:hAnsi="Source Sans Pro"/>
        </w:rPr>
      </w:pPr>
      <w:r>
        <w:rPr>
          <w:rFonts w:ascii="Calibri" w:hAnsi="Calibri" w:cs="Calibri"/>
          <w:color w:val="000000"/>
        </w:rPr>
        <w:t>Hartmann-Boyce J, Lindson N, Lasserson T, Mehta M. Coronavirus (COVID-19): infection control and prevention measures. Cochrane Library, Cochrane Special Collections, 11 May 2020. Web. 08 September 2020.</w:t>
      </w:r>
      <w:r>
        <w:t xml:space="preserve"> </w:t>
      </w:r>
      <w:hyperlink r:id="rId44" w:history="1">
        <w:r w:rsidRPr="008D4215">
          <w:rPr>
            <w:rStyle w:val="Hyperlink"/>
            <w:rFonts w:ascii="Source Sans Pro" w:hAnsi="Source Sans Pro"/>
          </w:rPr>
          <w:t>https://www.cochranelibrary.com/collections/doi/SC000042/full</w:t>
        </w:r>
      </w:hyperlink>
    </w:p>
    <w:p w14:paraId="0F1CC2A0" w14:textId="77777777" w:rsidR="00120C22" w:rsidRPr="00120C22" w:rsidRDefault="00120C22" w:rsidP="00120C22"/>
    <w:p w14:paraId="3B2DE5E6" w14:textId="1BD8F287" w:rsidR="00120C22" w:rsidRDefault="00120C22">
      <w:pPr>
        <w:rPr>
          <w:rFonts w:ascii="Source Sans Pro" w:hAnsi="Source Sans Pro"/>
          <w:b/>
          <w:bCs/>
        </w:rPr>
      </w:pPr>
      <w:r>
        <w:rPr>
          <w:rFonts w:ascii="Source Sans Pro" w:hAnsi="Source Sans Pro"/>
          <w:b/>
          <w:bCs/>
        </w:rPr>
        <w:t>Blog:</w:t>
      </w:r>
    </w:p>
    <w:p w14:paraId="18CEF22E" w14:textId="01F9F589" w:rsidR="00B27F5E" w:rsidRDefault="00B27F5E" w:rsidP="00B27F5E">
      <w:pPr>
        <w:rPr>
          <w:rFonts w:ascii="Source Sans Pro" w:hAnsi="Source Sans Pro"/>
        </w:rPr>
      </w:pPr>
      <w:r w:rsidRPr="00B27F5E">
        <w:rPr>
          <w:rFonts w:ascii="Source Sans Pro" w:hAnsi="Source Sans Pro"/>
        </w:rPr>
        <w:lastRenderedPageBreak/>
        <w:t>Chapman S</w:t>
      </w:r>
      <w:r w:rsidR="00534C70">
        <w:rPr>
          <w:rFonts w:ascii="Source Sans Pro" w:hAnsi="Source Sans Pro"/>
        </w:rPr>
        <w:t xml:space="preserve">, </w:t>
      </w:r>
      <w:r w:rsidRPr="00B27F5E">
        <w:rPr>
          <w:rFonts w:ascii="Source Sans Pro" w:hAnsi="Source Sans Pro"/>
        </w:rPr>
        <w:t>Ryan-Vig S.</w:t>
      </w:r>
      <w:r>
        <w:rPr>
          <w:rFonts w:ascii="Source Sans Pro" w:hAnsi="Source Sans Pro"/>
        </w:rPr>
        <w:t xml:space="preserve"> “</w:t>
      </w:r>
      <w:r w:rsidRPr="00B27F5E">
        <w:rPr>
          <w:rFonts w:ascii="Source Sans Pro" w:hAnsi="Source Sans Pro"/>
        </w:rPr>
        <w:t>Smoking and coronavirus (COVID-19): time to quit</w:t>
      </w:r>
      <w:r>
        <w:rPr>
          <w:rFonts w:ascii="Source Sans Pro" w:hAnsi="Source Sans Pro"/>
        </w:rPr>
        <w:t xml:space="preserve">.” </w:t>
      </w:r>
      <w:r w:rsidRPr="00534C70">
        <w:rPr>
          <w:rFonts w:ascii="Source Sans Pro" w:hAnsi="Source Sans Pro"/>
          <w:i/>
          <w:iCs/>
        </w:rPr>
        <w:t>Evidently Cochrane</w:t>
      </w:r>
      <w:r>
        <w:rPr>
          <w:rFonts w:ascii="Source Sans Pro" w:hAnsi="Source Sans Pro"/>
        </w:rPr>
        <w:t xml:space="preserve"> blog, 03 April 2020. Web. 08 September 2020. </w:t>
      </w:r>
      <w:hyperlink r:id="rId45" w:history="1">
        <w:r w:rsidRPr="008D4215">
          <w:rPr>
            <w:rStyle w:val="Hyperlink"/>
            <w:rFonts w:ascii="Source Sans Pro" w:hAnsi="Source Sans Pro"/>
          </w:rPr>
          <w:t>https://www.evidentlycochrane.net/smoking-and-coronavirus/</w:t>
        </w:r>
      </w:hyperlink>
    </w:p>
    <w:p w14:paraId="458F901B" w14:textId="77777777" w:rsidR="00B27F5E" w:rsidRPr="00851433" w:rsidRDefault="00B27F5E" w:rsidP="00B27F5E">
      <w:pPr>
        <w:rPr>
          <w:rFonts w:ascii="Source Sans Pro" w:hAnsi="Source Sans Pro"/>
        </w:rPr>
      </w:pPr>
    </w:p>
    <w:p w14:paraId="2765FACE" w14:textId="562D95E4" w:rsidR="00B27F5E" w:rsidRPr="00B27F5E" w:rsidRDefault="00B27F5E" w:rsidP="00B27F5E">
      <w:pPr>
        <w:rPr>
          <w:rFonts w:ascii="Source Sans Pro" w:hAnsi="Source Sans Pro"/>
        </w:rPr>
      </w:pPr>
    </w:p>
    <w:p w14:paraId="6CDCDF69" w14:textId="257C30A0" w:rsidR="00B27F5E" w:rsidRPr="004C38AF" w:rsidRDefault="004C38AF">
      <w:pPr>
        <w:rPr>
          <w:rFonts w:ascii="Source Sans Pro" w:hAnsi="Source Sans Pro"/>
          <w:b/>
          <w:bCs/>
          <w:sz w:val="28"/>
          <w:szCs w:val="28"/>
        </w:rPr>
      </w:pPr>
      <w:r w:rsidRPr="004C38AF">
        <w:rPr>
          <w:rFonts w:ascii="Source Sans Pro" w:hAnsi="Source Sans Pro"/>
          <w:b/>
          <w:bCs/>
          <w:sz w:val="28"/>
          <w:szCs w:val="28"/>
        </w:rPr>
        <w:t>Keeping up to date: Cochrane resources and news on coronavirus (COVID-19) – continually updated</w:t>
      </w:r>
    </w:p>
    <w:p w14:paraId="0E988295" w14:textId="0BD637DE" w:rsidR="004C38AF" w:rsidRDefault="004C38AF">
      <w:pPr>
        <w:rPr>
          <w:rFonts w:ascii="Source Sans Pro" w:hAnsi="Source Sans Pro"/>
        </w:rPr>
      </w:pPr>
    </w:p>
    <w:p w14:paraId="4960B8C9" w14:textId="77777777" w:rsidR="004C38AF" w:rsidRPr="004C38AF" w:rsidRDefault="004C38AF" w:rsidP="004C38AF">
      <w:pPr>
        <w:rPr>
          <w:rFonts w:ascii="Source Sans Pro" w:hAnsi="Source Sans Pro"/>
        </w:rPr>
      </w:pPr>
      <w:r w:rsidRPr="004C38AF">
        <w:rPr>
          <w:rFonts w:ascii="Source Sans Pro" w:hAnsi="Source Sans Pro"/>
        </w:rPr>
        <w:t xml:space="preserve">Cochrane. Coronavirus (COVID-19): Cochrane resources and news. Cochrane.org. Web. 9 September 2020. </w:t>
      </w:r>
      <w:hyperlink r:id="rId46" w:history="1">
        <w:r w:rsidRPr="004C38AF">
          <w:rPr>
            <w:rStyle w:val="Hyperlink"/>
            <w:rFonts w:ascii="Source Sans Pro" w:hAnsi="Source Sans Pro"/>
          </w:rPr>
          <w:t>https://www.cochrane.org/coronavirus-covid-19-cochrane-resources-and-news</w:t>
        </w:r>
      </w:hyperlink>
    </w:p>
    <w:p w14:paraId="1E9DE145" w14:textId="77777777" w:rsidR="004C38AF" w:rsidRPr="004C38AF" w:rsidRDefault="004C38AF" w:rsidP="004C38AF">
      <w:pPr>
        <w:rPr>
          <w:rFonts w:ascii="Source Sans Pro" w:hAnsi="Source Sans Pro"/>
        </w:rPr>
      </w:pPr>
    </w:p>
    <w:p w14:paraId="3429F9CB" w14:textId="77777777" w:rsidR="004C38AF" w:rsidRPr="00B27F5E" w:rsidRDefault="004C38AF">
      <w:pPr>
        <w:rPr>
          <w:rFonts w:ascii="Source Sans Pro" w:hAnsi="Source Sans Pro"/>
        </w:rPr>
      </w:pPr>
    </w:p>
    <w:p w14:paraId="53567DBB" w14:textId="77777777" w:rsidR="00120C22" w:rsidRPr="00120C22" w:rsidRDefault="00120C22">
      <w:pPr>
        <w:rPr>
          <w:rFonts w:ascii="Source Sans Pro" w:hAnsi="Source Sans Pro"/>
          <w:b/>
          <w:bCs/>
        </w:rPr>
      </w:pPr>
    </w:p>
    <w:sectPr w:rsidR="00120C22" w:rsidRPr="00120C22" w:rsidSect="00C044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EA82" w14:textId="77777777" w:rsidR="00496312" w:rsidRDefault="00496312" w:rsidP="00534C70">
      <w:r>
        <w:separator/>
      </w:r>
    </w:p>
  </w:endnote>
  <w:endnote w:type="continuationSeparator" w:id="0">
    <w:p w14:paraId="4680F8CB" w14:textId="77777777" w:rsidR="00496312" w:rsidRDefault="00496312" w:rsidP="0053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F9DA" w14:textId="77777777" w:rsidR="00496312" w:rsidRDefault="00496312" w:rsidP="00534C70">
      <w:r>
        <w:separator/>
      </w:r>
    </w:p>
  </w:footnote>
  <w:footnote w:type="continuationSeparator" w:id="0">
    <w:p w14:paraId="1887C315" w14:textId="77777777" w:rsidR="00496312" w:rsidRDefault="00496312" w:rsidP="00534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D7"/>
    <w:rsid w:val="00093AEB"/>
    <w:rsid w:val="000A3364"/>
    <w:rsid w:val="000C14CE"/>
    <w:rsid w:val="001003CF"/>
    <w:rsid w:val="00120C22"/>
    <w:rsid w:val="00157D44"/>
    <w:rsid w:val="0021600A"/>
    <w:rsid w:val="00262511"/>
    <w:rsid w:val="002806B4"/>
    <w:rsid w:val="00317610"/>
    <w:rsid w:val="003643D7"/>
    <w:rsid w:val="0037795C"/>
    <w:rsid w:val="00496312"/>
    <w:rsid w:val="004C38AF"/>
    <w:rsid w:val="004F419D"/>
    <w:rsid w:val="00534C70"/>
    <w:rsid w:val="005E31EF"/>
    <w:rsid w:val="00605B9B"/>
    <w:rsid w:val="00626DA7"/>
    <w:rsid w:val="00694483"/>
    <w:rsid w:val="0071219C"/>
    <w:rsid w:val="00745894"/>
    <w:rsid w:val="007C40DE"/>
    <w:rsid w:val="00851433"/>
    <w:rsid w:val="008A1BEF"/>
    <w:rsid w:val="009E04DC"/>
    <w:rsid w:val="00B27F5E"/>
    <w:rsid w:val="00B664A4"/>
    <w:rsid w:val="00BB2605"/>
    <w:rsid w:val="00BC58C9"/>
    <w:rsid w:val="00BF77AA"/>
    <w:rsid w:val="00C044E6"/>
    <w:rsid w:val="00C15EF6"/>
    <w:rsid w:val="00E93906"/>
    <w:rsid w:val="00ED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4E988"/>
  <w15:chartTrackingRefBased/>
  <w15:docId w15:val="{67575CC3-BAA6-4A4E-8542-870F948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643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06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33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3D7"/>
    <w:rPr>
      <w:color w:val="0563C1" w:themeColor="hyperlink"/>
      <w:u w:val="single"/>
    </w:rPr>
  </w:style>
  <w:style w:type="character" w:styleId="UnresolvedMention">
    <w:name w:val="Unresolved Mention"/>
    <w:basedOn w:val="DefaultParagraphFont"/>
    <w:uiPriority w:val="99"/>
    <w:semiHidden/>
    <w:unhideWhenUsed/>
    <w:rsid w:val="003643D7"/>
    <w:rPr>
      <w:color w:val="605E5C"/>
      <w:shd w:val="clear" w:color="auto" w:fill="E1DFDD"/>
    </w:rPr>
  </w:style>
  <w:style w:type="character" w:customStyle="1" w:styleId="apple-converted-space">
    <w:name w:val="apple-converted-space"/>
    <w:basedOn w:val="DefaultParagraphFont"/>
    <w:rsid w:val="003643D7"/>
  </w:style>
  <w:style w:type="character" w:customStyle="1" w:styleId="Heading1Char">
    <w:name w:val="Heading 1 Char"/>
    <w:basedOn w:val="DefaultParagraphFont"/>
    <w:link w:val="Heading1"/>
    <w:uiPriority w:val="9"/>
    <w:rsid w:val="003643D7"/>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BF77AA"/>
    <w:rPr>
      <w:color w:val="954F72" w:themeColor="followedHyperlink"/>
      <w:u w:val="single"/>
    </w:rPr>
  </w:style>
  <w:style w:type="character" w:customStyle="1" w:styleId="Heading3Char">
    <w:name w:val="Heading 3 Char"/>
    <w:basedOn w:val="DefaultParagraphFont"/>
    <w:link w:val="Heading3"/>
    <w:uiPriority w:val="9"/>
    <w:semiHidden/>
    <w:rsid w:val="000A3364"/>
    <w:rPr>
      <w:rFonts w:asciiTheme="majorHAnsi" w:eastAsiaTheme="majorEastAsia" w:hAnsiTheme="majorHAnsi" w:cstheme="majorBidi"/>
      <w:color w:val="1F3763" w:themeColor="accent1" w:themeShade="7F"/>
      <w:lang w:eastAsia="en-GB"/>
    </w:rPr>
  </w:style>
  <w:style w:type="character" w:customStyle="1" w:styleId="glossary-tooltip">
    <w:name w:val="glossary-tooltip"/>
    <w:basedOn w:val="DefaultParagraphFont"/>
    <w:rsid w:val="002806B4"/>
  </w:style>
  <w:style w:type="character" w:customStyle="1" w:styleId="Heading2Char">
    <w:name w:val="Heading 2 Char"/>
    <w:basedOn w:val="DefaultParagraphFont"/>
    <w:link w:val="Heading2"/>
    <w:uiPriority w:val="9"/>
    <w:semiHidden/>
    <w:rsid w:val="002806B4"/>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semiHidden/>
    <w:unhideWhenUsed/>
    <w:rsid w:val="00120C22"/>
    <w:pPr>
      <w:spacing w:before="100" w:beforeAutospacing="1" w:after="100" w:afterAutospacing="1"/>
    </w:pPr>
  </w:style>
  <w:style w:type="character" w:styleId="Strong">
    <w:name w:val="Strong"/>
    <w:basedOn w:val="DefaultParagraphFont"/>
    <w:uiPriority w:val="22"/>
    <w:qFormat/>
    <w:rsid w:val="00120C22"/>
    <w:rPr>
      <w:b/>
      <w:bCs/>
    </w:rPr>
  </w:style>
  <w:style w:type="paragraph" w:styleId="Header">
    <w:name w:val="header"/>
    <w:basedOn w:val="Normal"/>
    <w:link w:val="HeaderChar"/>
    <w:uiPriority w:val="99"/>
    <w:unhideWhenUsed/>
    <w:rsid w:val="00534C70"/>
    <w:pPr>
      <w:tabs>
        <w:tab w:val="center" w:pos="4680"/>
        <w:tab w:val="right" w:pos="9360"/>
      </w:tabs>
    </w:pPr>
  </w:style>
  <w:style w:type="character" w:customStyle="1" w:styleId="HeaderChar">
    <w:name w:val="Header Char"/>
    <w:basedOn w:val="DefaultParagraphFont"/>
    <w:link w:val="Header"/>
    <w:uiPriority w:val="99"/>
    <w:rsid w:val="00534C70"/>
    <w:rPr>
      <w:rFonts w:ascii="Times New Roman" w:eastAsia="Times New Roman" w:hAnsi="Times New Roman" w:cs="Times New Roman"/>
      <w:lang w:eastAsia="en-GB"/>
    </w:rPr>
  </w:style>
  <w:style w:type="paragraph" w:styleId="Footer">
    <w:name w:val="footer"/>
    <w:basedOn w:val="Normal"/>
    <w:link w:val="FooterChar"/>
    <w:uiPriority w:val="99"/>
    <w:unhideWhenUsed/>
    <w:rsid w:val="00534C70"/>
    <w:pPr>
      <w:tabs>
        <w:tab w:val="center" w:pos="4680"/>
        <w:tab w:val="right" w:pos="9360"/>
      </w:tabs>
    </w:pPr>
  </w:style>
  <w:style w:type="character" w:customStyle="1" w:styleId="FooterChar">
    <w:name w:val="Footer Char"/>
    <w:basedOn w:val="DefaultParagraphFont"/>
    <w:link w:val="Footer"/>
    <w:uiPriority w:val="99"/>
    <w:rsid w:val="00534C7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517">
      <w:bodyDiv w:val="1"/>
      <w:marLeft w:val="0"/>
      <w:marRight w:val="0"/>
      <w:marTop w:val="0"/>
      <w:marBottom w:val="0"/>
      <w:divBdr>
        <w:top w:val="none" w:sz="0" w:space="0" w:color="auto"/>
        <w:left w:val="none" w:sz="0" w:space="0" w:color="auto"/>
        <w:bottom w:val="none" w:sz="0" w:space="0" w:color="auto"/>
        <w:right w:val="none" w:sz="0" w:space="0" w:color="auto"/>
      </w:divBdr>
    </w:div>
    <w:div w:id="43990877">
      <w:bodyDiv w:val="1"/>
      <w:marLeft w:val="0"/>
      <w:marRight w:val="0"/>
      <w:marTop w:val="0"/>
      <w:marBottom w:val="0"/>
      <w:divBdr>
        <w:top w:val="none" w:sz="0" w:space="0" w:color="auto"/>
        <w:left w:val="none" w:sz="0" w:space="0" w:color="auto"/>
        <w:bottom w:val="none" w:sz="0" w:space="0" w:color="auto"/>
        <w:right w:val="none" w:sz="0" w:space="0" w:color="auto"/>
      </w:divBdr>
      <w:divsChild>
        <w:div w:id="1171409854">
          <w:marLeft w:val="0"/>
          <w:marRight w:val="0"/>
          <w:marTop w:val="0"/>
          <w:marBottom w:val="0"/>
          <w:divBdr>
            <w:top w:val="none" w:sz="0" w:space="0" w:color="auto"/>
            <w:left w:val="none" w:sz="0" w:space="0" w:color="auto"/>
            <w:bottom w:val="none" w:sz="0" w:space="0" w:color="auto"/>
            <w:right w:val="none" w:sz="0" w:space="0" w:color="auto"/>
          </w:divBdr>
        </w:div>
        <w:div w:id="1741632540">
          <w:marLeft w:val="0"/>
          <w:marRight w:val="0"/>
          <w:marTop w:val="75"/>
          <w:marBottom w:val="75"/>
          <w:divBdr>
            <w:top w:val="none" w:sz="0" w:space="0" w:color="auto"/>
            <w:left w:val="none" w:sz="0" w:space="0" w:color="auto"/>
            <w:bottom w:val="none" w:sz="0" w:space="0" w:color="auto"/>
            <w:right w:val="none" w:sz="0" w:space="0" w:color="auto"/>
          </w:divBdr>
        </w:div>
        <w:div w:id="1029381386">
          <w:marLeft w:val="0"/>
          <w:marRight w:val="0"/>
          <w:marTop w:val="0"/>
          <w:marBottom w:val="0"/>
          <w:divBdr>
            <w:top w:val="none" w:sz="0" w:space="0" w:color="auto"/>
            <w:left w:val="none" w:sz="0" w:space="0" w:color="auto"/>
            <w:bottom w:val="none" w:sz="0" w:space="0" w:color="auto"/>
            <w:right w:val="none" w:sz="0" w:space="0" w:color="auto"/>
          </w:divBdr>
        </w:div>
        <w:div w:id="675890686">
          <w:marLeft w:val="0"/>
          <w:marRight w:val="0"/>
          <w:marTop w:val="75"/>
          <w:marBottom w:val="75"/>
          <w:divBdr>
            <w:top w:val="none" w:sz="0" w:space="0" w:color="auto"/>
            <w:left w:val="none" w:sz="0" w:space="0" w:color="auto"/>
            <w:bottom w:val="none" w:sz="0" w:space="0" w:color="auto"/>
            <w:right w:val="none" w:sz="0" w:space="0" w:color="auto"/>
          </w:divBdr>
        </w:div>
        <w:div w:id="849175834">
          <w:marLeft w:val="0"/>
          <w:marRight w:val="0"/>
          <w:marTop w:val="0"/>
          <w:marBottom w:val="0"/>
          <w:divBdr>
            <w:top w:val="none" w:sz="0" w:space="0" w:color="auto"/>
            <w:left w:val="none" w:sz="0" w:space="0" w:color="auto"/>
            <w:bottom w:val="none" w:sz="0" w:space="0" w:color="auto"/>
            <w:right w:val="none" w:sz="0" w:space="0" w:color="auto"/>
          </w:divBdr>
        </w:div>
        <w:div w:id="1272317152">
          <w:marLeft w:val="0"/>
          <w:marRight w:val="0"/>
          <w:marTop w:val="75"/>
          <w:marBottom w:val="75"/>
          <w:divBdr>
            <w:top w:val="none" w:sz="0" w:space="0" w:color="auto"/>
            <w:left w:val="none" w:sz="0" w:space="0" w:color="auto"/>
            <w:bottom w:val="none" w:sz="0" w:space="0" w:color="auto"/>
            <w:right w:val="none" w:sz="0" w:space="0" w:color="auto"/>
          </w:divBdr>
        </w:div>
      </w:divsChild>
    </w:div>
    <w:div w:id="77681138">
      <w:bodyDiv w:val="1"/>
      <w:marLeft w:val="0"/>
      <w:marRight w:val="0"/>
      <w:marTop w:val="0"/>
      <w:marBottom w:val="0"/>
      <w:divBdr>
        <w:top w:val="none" w:sz="0" w:space="0" w:color="auto"/>
        <w:left w:val="none" w:sz="0" w:space="0" w:color="auto"/>
        <w:bottom w:val="none" w:sz="0" w:space="0" w:color="auto"/>
        <w:right w:val="none" w:sz="0" w:space="0" w:color="auto"/>
      </w:divBdr>
    </w:div>
    <w:div w:id="91364864">
      <w:bodyDiv w:val="1"/>
      <w:marLeft w:val="0"/>
      <w:marRight w:val="0"/>
      <w:marTop w:val="0"/>
      <w:marBottom w:val="0"/>
      <w:divBdr>
        <w:top w:val="none" w:sz="0" w:space="0" w:color="auto"/>
        <w:left w:val="none" w:sz="0" w:space="0" w:color="auto"/>
        <w:bottom w:val="none" w:sz="0" w:space="0" w:color="auto"/>
        <w:right w:val="none" w:sz="0" w:space="0" w:color="auto"/>
      </w:divBdr>
    </w:div>
    <w:div w:id="95710893">
      <w:bodyDiv w:val="1"/>
      <w:marLeft w:val="0"/>
      <w:marRight w:val="0"/>
      <w:marTop w:val="0"/>
      <w:marBottom w:val="0"/>
      <w:divBdr>
        <w:top w:val="none" w:sz="0" w:space="0" w:color="auto"/>
        <w:left w:val="none" w:sz="0" w:space="0" w:color="auto"/>
        <w:bottom w:val="none" w:sz="0" w:space="0" w:color="auto"/>
        <w:right w:val="none" w:sz="0" w:space="0" w:color="auto"/>
      </w:divBdr>
    </w:div>
    <w:div w:id="144593344">
      <w:bodyDiv w:val="1"/>
      <w:marLeft w:val="0"/>
      <w:marRight w:val="0"/>
      <w:marTop w:val="0"/>
      <w:marBottom w:val="0"/>
      <w:divBdr>
        <w:top w:val="none" w:sz="0" w:space="0" w:color="auto"/>
        <w:left w:val="none" w:sz="0" w:space="0" w:color="auto"/>
        <w:bottom w:val="none" w:sz="0" w:space="0" w:color="auto"/>
        <w:right w:val="none" w:sz="0" w:space="0" w:color="auto"/>
      </w:divBdr>
    </w:div>
    <w:div w:id="160047696">
      <w:bodyDiv w:val="1"/>
      <w:marLeft w:val="0"/>
      <w:marRight w:val="0"/>
      <w:marTop w:val="0"/>
      <w:marBottom w:val="0"/>
      <w:divBdr>
        <w:top w:val="none" w:sz="0" w:space="0" w:color="auto"/>
        <w:left w:val="none" w:sz="0" w:space="0" w:color="auto"/>
        <w:bottom w:val="none" w:sz="0" w:space="0" w:color="auto"/>
        <w:right w:val="none" w:sz="0" w:space="0" w:color="auto"/>
      </w:divBdr>
    </w:div>
    <w:div w:id="279608049">
      <w:bodyDiv w:val="1"/>
      <w:marLeft w:val="0"/>
      <w:marRight w:val="0"/>
      <w:marTop w:val="0"/>
      <w:marBottom w:val="0"/>
      <w:divBdr>
        <w:top w:val="none" w:sz="0" w:space="0" w:color="auto"/>
        <w:left w:val="none" w:sz="0" w:space="0" w:color="auto"/>
        <w:bottom w:val="none" w:sz="0" w:space="0" w:color="auto"/>
        <w:right w:val="none" w:sz="0" w:space="0" w:color="auto"/>
      </w:divBdr>
    </w:div>
    <w:div w:id="283004944">
      <w:bodyDiv w:val="1"/>
      <w:marLeft w:val="0"/>
      <w:marRight w:val="0"/>
      <w:marTop w:val="0"/>
      <w:marBottom w:val="0"/>
      <w:divBdr>
        <w:top w:val="none" w:sz="0" w:space="0" w:color="auto"/>
        <w:left w:val="none" w:sz="0" w:space="0" w:color="auto"/>
        <w:bottom w:val="none" w:sz="0" w:space="0" w:color="auto"/>
        <w:right w:val="none" w:sz="0" w:space="0" w:color="auto"/>
      </w:divBdr>
    </w:div>
    <w:div w:id="294338267">
      <w:bodyDiv w:val="1"/>
      <w:marLeft w:val="0"/>
      <w:marRight w:val="0"/>
      <w:marTop w:val="0"/>
      <w:marBottom w:val="0"/>
      <w:divBdr>
        <w:top w:val="none" w:sz="0" w:space="0" w:color="auto"/>
        <w:left w:val="none" w:sz="0" w:space="0" w:color="auto"/>
        <w:bottom w:val="none" w:sz="0" w:space="0" w:color="auto"/>
        <w:right w:val="none" w:sz="0" w:space="0" w:color="auto"/>
      </w:divBdr>
    </w:div>
    <w:div w:id="316880993">
      <w:bodyDiv w:val="1"/>
      <w:marLeft w:val="0"/>
      <w:marRight w:val="0"/>
      <w:marTop w:val="0"/>
      <w:marBottom w:val="0"/>
      <w:divBdr>
        <w:top w:val="none" w:sz="0" w:space="0" w:color="auto"/>
        <w:left w:val="none" w:sz="0" w:space="0" w:color="auto"/>
        <w:bottom w:val="none" w:sz="0" w:space="0" w:color="auto"/>
        <w:right w:val="none" w:sz="0" w:space="0" w:color="auto"/>
      </w:divBdr>
    </w:div>
    <w:div w:id="358940786">
      <w:bodyDiv w:val="1"/>
      <w:marLeft w:val="0"/>
      <w:marRight w:val="0"/>
      <w:marTop w:val="0"/>
      <w:marBottom w:val="0"/>
      <w:divBdr>
        <w:top w:val="none" w:sz="0" w:space="0" w:color="auto"/>
        <w:left w:val="none" w:sz="0" w:space="0" w:color="auto"/>
        <w:bottom w:val="none" w:sz="0" w:space="0" w:color="auto"/>
        <w:right w:val="none" w:sz="0" w:space="0" w:color="auto"/>
      </w:divBdr>
    </w:div>
    <w:div w:id="361514749">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525100430">
      <w:bodyDiv w:val="1"/>
      <w:marLeft w:val="0"/>
      <w:marRight w:val="0"/>
      <w:marTop w:val="0"/>
      <w:marBottom w:val="0"/>
      <w:divBdr>
        <w:top w:val="none" w:sz="0" w:space="0" w:color="auto"/>
        <w:left w:val="none" w:sz="0" w:space="0" w:color="auto"/>
        <w:bottom w:val="none" w:sz="0" w:space="0" w:color="auto"/>
        <w:right w:val="none" w:sz="0" w:space="0" w:color="auto"/>
      </w:divBdr>
    </w:div>
    <w:div w:id="534196653">
      <w:bodyDiv w:val="1"/>
      <w:marLeft w:val="0"/>
      <w:marRight w:val="0"/>
      <w:marTop w:val="0"/>
      <w:marBottom w:val="0"/>
      <w:divBdr>
        <w:top w:val="none" w:sz="0" w:space="0" w:color="auto"/>
        <w:left w:val="none" w:sz="0" w:space="0" w:color="auto"/>
        <w:bottom w:val="none" w:sz="0" w:space="0" w:color="auto"/>
        <w:right w:val="none" w:sz="0" w:space="0" w:color="auto"/>
      </w:divBdr>
    </w:div>
    <w:div w:id="535198931">
      <w:bodyDiv w:val="1"/>
      <w:marLeft w:val="0"/>
      <w:marRight w:val="0"/>
      <w:marTop w:val="0"/>
      <w:marBottom w:val="0"/>
      <w:divBdr>
        <w:top w:val="none" w:sz="0" w:space="0" w:color="auto"/>
        <w:left w:val="none" w:sz="0" w:space="0" w:color="auto"/>
        <w:bottom w:val="none" w:sz="0" w:space="0" w:color="auto"/>
        <w:right w:val="none" w:sz="0" w:space="0" w:color="auto"/>
      </w:divBdr>
    </w:div>
    <w:div w:id="571282822">
      <w:bodyDiv w:val="1"/>
      <w:marLeft w:val="0"/>
      <w:marRight w:val="0"/>
      <w:marTop w:val="0"/>
      <w:marBottom w:val="0"/>
      <w:divBdr>
        <w:top w:val="none" w:sz="0" w:space="0" w:color="auto"/>
        <w:left w:val="none" w:sz="0" w:space="0" w:color="auto"/>
        <w:bottom w:val="none" w:sz="0" w:space="0" w:color="auto"/>
        <w:right w:val="none" w:sz="0" w:space="0" w:color="auto"/>
      </w:divBdr>
    </w:div>
    <w:div w:id="574778304">
      <w:bodyDiv w:val="1"/>
      <w:marLeft w:val="0"/>
      <w:marRight w:val="0"/>
      <w:marTop w:val="0"/>
      <w:marBottom w:val="0"/>
      <w:divBdr>
        <w:top w:val="none" w:sz="0" w:space="0" w:color="auto"/>
        <w:left w:val="none" w:sz="0" w:space="0" w:color="auto"/>
        <w:bottom w:val="none" w:sz="0" w:space="0" w:color="auto"/>
        <w:right w:val="none" w:sz="0" w:space="0" w:color="auto"/>
      </w:divBdr>
    </w:div>
    <w:div w:id="575751975">
      <w:bodyDiv w:val="1"/>
      <w:marLeft w:val="0"/>
      <w:marRight w:val="0"/>
      <w:marTop w:val="0"/>
      <w:marBottom w:val="0"/>
      <w:divBdr>
        <w:top w:val="none" w:sz="0" w:space="0" w:color="auto"/>
        <w:left w:val="none" w:sz="0" w:space="0" w:color="auto"/>
        <w:bottom w:val="none" w:sz="0" w:space="0" w:color="auto"/>
        <w:right w:val="none" w:sz="0" w:space="0" w:color="auto"/>
      </w:divBdr>
    </w:div>
    <w:div w:id="594018586">
      <w:bodyDiv w:val="1"/>
      <w:marLeft w:val="0"/>
      <w:marRight w:val="0"/>
      <w:marTop w:val="0"/>
      <w:marBottom w:val="0"/>
      <w:divBdr>
        <w:top w:val="none" w:sz="0" w:space="0" w:color="auto"/>
        <w:left w:val="none" w:sz="0" w:space="0" w:color="auto"/>
        <w:bottom w:val="none" w:sz="0" w:space="0" w:color="auto"/>
        <w:right w:val="none" w:sz="0" w:space="0" w:color="auto"/>
      </w:divBdr>
    </w:div>
    <w:div w:id="716782863">
      <w:bodyDiv w:val="1"/>
      <w:marLeft w:val="0"/>
      <w:marRight w:val="0"/>
      <w:marTop w:val="0"/>
      <w:marBottom w:val="0"/>
      <w:divBdr>
        <w:top w:val="none" w:sz="0" w:space="0" w:color="auto"/>
        <w:left w:val="none" w:sz="0" w:space="0" w:color="auto"/>
        <w:bottom w:val="none" w:sz="0" w:space="0" w:color="auto"/>
        <w:right w:val="none" w:sz="0" w:space="0" w:color="auto"/>
      </w:divBdr>
    </w:div>
    <w:div w:id="799035303">
      <w:bodyDiv w:val="1"/>
      <w:marLeft w:val="0"/>
      <w:marRight w:val="0"/>
      <w:marTop w:val="0"/>
      <w:marBottom w:val="0"/>
      <w:divBdr>
        <w:top w:val="none" w:sz="0" w:space="0" w:color="auto"/>
        <w:left w:val="none" w:sz="0" w:space="0" w:color="auto"/>
        <w:bottom w:val="none" w:sz="0" w:space="0" w:color="auto"/>
        <w:right w:val="none" w:sz="0" w:space="0" w:color="auto"/>
      </w:divBdr>
      <w:divsChild>
        <w:div w:id="565650079">
          <w:marLeft w:val="0"/>
          <w:marRight w:val="0"/>
          <w:marTop w:val="0"/>
          <w:marBottom w:val="0"/>
          <w:divBdr>
            <w:top w:val="none" w:sz="0" w:space="0" w:color="auto"/>
            <w:left w:val="none" w:sz="0" w:space="0" w:color="auto"/>
            <w:bottom w:val="none" w:sz="0" w:space="0" w:color="auto"/>
            <w:right w:val="none" w:sz="0" w:space="0" w:color="auto"/>
          </w:divBdr>
          <w:divsChild>
            <w:div w:id="540097794">
              <w:marLeft w:val="0"/>
              <w:marRight w:val="0"/>
              <w:marTop w:val="0"/>
              <w:marBottom w:val="0"/>
              <w:divBdr>
                <w:top w:val="none" w:sz="0" w:space="0" w:color="auto"/>
                <w:left w:val="none" w:sz="0" w:space="0" w:color="auto"/>
                <w:bottom w:val="none" w:sz="0" w:space="0" w:color="auto"/>
                <w:right w:val="none" w:sz="0" w:space="0" w:color="auto"/>
              </w:divBdr>
              <w:divsChild>
                <w:div w:id="1180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6382">
      <w:bodyDiv w:val="1"/>
      <w:marLeft w:val="0"/>
      <w:marRight w:val="0"/>
      <w:marTop w:val="0"/>
      <w:marBottom w:val="0"/>
      <w:divBdr>
        <w:top w:val="none" w:sz="0" w:space="0" w:color="auto"/>
        <w:left w:val="none" w:sz="0" w:space="0" w:color="auto"/>
        <w:bottom w:val="none" w:sz="0" w:space="0" w:color="auto"/>
        <w:right w:val="none" w:sz="0" w:space="0" w:color="auto"/>
      </w:divBdr>
    </w:div>
    <w:div w:id="927425315">
      <w:bodyDiv w:val="1"/>
      <w:marLeft w:val="0"/>
      <w:marRight w:val="0"/>
      <w:marTop w:val="0"/>
      <w:marBottom w:val="0"/>
      <w:divBdr>
        <w:top w:val="none" w:sz="0" w:space="0" w:color="auto"/>
        <w:left w:val="none" w:sz="0" w:space="0" w:color="auto"/>
        <w:bottom w:val="none" w:sz="0" w:space="0" w:color="auto"/>
        <w:right w:val="none" w:sz="0" w:space="0" w:color="auto"/>
      </w:divBdr>
    </w:div>
    <w:div w:id="935862351">
      <w:bodyDiv w:val="1"/>
      <w:marLeft w:val="0"/>
      <w:marRight w:val="0"/>
      <w:marTop w:val="0"/>
      <w:marBottom w:val="0"/>
      <w:divBdr>
        <w:top w:val="none" w:sz="0" w:space="0" w:color="auto"/>
        <w:left w:val="none" w:sz="0" w:space="0" w:color="auto"/>
        <w:bottom w:val="none" w:sz="0" w:space="0" w:color="auto"/>
        <w:right w:val="none" w:sz="0" w:space="0" w:color="auto"/>
      </w:divBdr>
    </w:div>
    <w:div w:id="966356045">
      <w:bodyDiv w:val="1"/>
      <w:marLeft w:val="0"/>
      <w:marRight w:val="0"/>
      <w:marTop w:val="0"/>
      <w:marBottom w:val="0"/>
      <w:divBdr>
        <w:top w:val="none" w:sz="0" w:space="0" w:color="auto"/>
        <w:left w:val="none" w:sz="0" w:space="0" w:color="auto"/>
        <w:bottom w:val="none" w:sz="0" w:space="0" w:color="auto"/>
        <w:right w:val="none" w:sz="0" w:space="0" w:color="auto"/>
      </w:divBdr>
    </w:div>
    <w:div w:id="1047149623">
      <w:bodyDiv w:val="1"/>
      <w:marLeft w:val="0"/>
      <w:marRight w:val="0"/>
      <w:marTop w:val="0"/>
      <w:marBottom w:val="0"/>
      <w:divBdr>
        <w:top w:val="none" w:sz="0" w:space="0" w:color="auto"/>
        <w:left w:val="none" w:sz="0" w:space="0" w:color="auto"/>
        <w:bottom w:val="none" w:sz="0" w:space="0" w:color="auto"/>
        <w:right w:val="none" w:sz="0" w:space="0" w:color="auto"/>
      </w:divBdr>
    </w:div>
    <w:div w:id="1051660318">
      <w:bodyDiv w:val="1"/>
      <w:marLeft w:val="0"/>
      <w:marRight w:val="0"/>
      <w:marTop w:val="0"/>
      <w:marBottom w:val="0"/>
      <w:divBdr>
        <w:top w:val="none" w:sz="0" w:space="0" w:color="auto"/>
        <w:left w:val="none" w:sz="0" w:space="0" w:color="auto"/>
        <w:bottom w:val="none" w:sz="0" w:space="0" w:color="auto"/>
        <w:right w:val="none" w:sz="0" w:space="0" w:color="auto"/>
      </w:divBdr>
    </w:div>
    <w:div w:id="1095518808">
      <w:bodyDiv w:val="1"/>
      <w:marLeft w:val="0"/>
      <w:marRight w:val="0"/>
      <w:marTop w:val="0"/>
      <w:marBottom w:val="0"/>
      <w:divBdr>
        <w:top w:val="none" w:sz="0" w:space="0" w:color="auto"/>
        <w:left w:val="none" w:sz="0" w:space="0" w:color="auto"/>
        <w:bottom w:val="none" w:sz="0" w:space="0" w:color="auto"/>
        <w:right w:val="none" w:sz="0" w:space="0" w:color="auto"/>
      </w:divBdr>
    </w:div>
    <w:div w:id="1168908985">
      <w:bodyDiv w:val="1"/>
      <w:marLeft w:val="0"/>
      <w:marRight w:val="0"/>
      <w:marTop w:val="0"/>
      <w:marBottom w:val="0"/>
      <w:divBdr>
        <w:top w:val="none" w:sz="0" w:space="0" w:color="auto"/>
        <w:left w:val="none" w:sz="0" w:space="0" w:color="auto"/>
        <w:bottom w:val="none" w:sz="0" w:space="0" w:color="auto"/>
        <w:right w:val="none" w:sz="0" w:space="0" w:color="auto"/>
      </w:divBdr>
    </w:div>
    <w:div w:id="1220438486">
      <w:bodyDiv w:val="1"/>
      <w:marLeft w:val="0"/>
      <w:marRight w:val="0"/>
      <w:marTop w:val="0"/>
      <w:marBottom w:val="0"/>
      <w:divBdr>
        <w:top w:val="none" w:sz="0" w:space="0" w:color="auto"/>
        <w:left w:val="none" w:sz="0" w:space="0" w:color="auto"/>
        <w:bottom w:val="none" w:sz="0" w:space="0" w:color="auto"/>
        <w:right w:val="none" w:sz="0" w:space="0" w:color="auto"/>
      </w:divBdr>
    </w:div>
    <w:div w:id="1223100961">
      <w:bodyDiv w:val="1"/>
      <w:marLeft w:val="0"/>
      <w:marRight w:val="0"/>
      <w:marTop w:val="0"/>
      <w:marBottom w:val="0"/>
      <w:divBdr>
        <w:top w:val="none" w:sz="0" w:space="0" w:color="auto"/>
        <w:left w:val="none" w:sz="0" w:space="0" w:color="auto"/>
        <w:bottom w:val="none" w:sz="0" w:space="0" w:color="auto"/>
        <w:right w:val="none" w:sz="0" w:space="0" w:color="auto"/>
      </w:divBdr>
    </w:div>
    <w:div w:id="1302421579">
      <w:bodyDiv w:val="1"/>
      <w:marLeft w:val="0"/>
      <w:marRight w:val="0"/>
      <w:marTop w:val="0"/>
      <w:marBottom w:val="0"/>
      <w:divBdr>
        <w:top w:val="none" w:sz="0" w:space="0" w:color="auto"/>
        <w:left w:val="none" w:sz="0" w:space="0" w:color="auto"/>
        <w:bottom w:val="none" w:sz="0" w:space="0" w:color="auto"/>
        <w:right w:val="none" w:sz="0" w:space="0" w:color="auto"/>
      </w:divBdr>
    </w:div>
    <w:div w:id="1329796476">
      <w:bodyDiv w:val="1"/>
      <w:marLeft w:val="0"/>
      <w:marRight w:val="0"/>
      <w:marTop w:val="0"/>
      <w:marBottom w:val="0"/>
      <w:divBdr>
        <w:top w:val="none" w:sz="0" w:space="0" w:color="auto"/>
        <w:left w:val="none" w:sz="0" w:space="0" w:color="auto"/>
        <w:bottom w:val="none" w:sz="0" w:space="0" w:color="auto"/>
        <w:right w:val="none" w:sz="0" w:space="0" w:color="auto"/>
      </w:divBdr>
    </w:div>
    <w:div w:id="1335650388">
      <w:bodyDiv w:val="1"/>
      <w:marLeft w:val="0"/>
      <w:marRight w:val="0"/>
      <w:marTop w:val="0"/>
      <w:marBottom w:val="0"/>
      <w:divBdr>
        <w:top w:val="none" w:sz="0" w:space="0" w:color="auto"/>
        <w:left w:val="none" w:sz="0" w:space="0" w:color="auto"/>
        <w:bottom w:val="none" w:sz="0" w:space="0" w:color="auto"/>
        <w:right w:val="none" w:sz="0" w:space="0" w:color="auto"/>
      </w:divBdr>
    </w:div>
    <w:div w:id="1338581509">
      <w:bodyDiv w:val="1"/>
      <w:marLeft w:val="0"/>
      <w:marRight w:val="0"/>
      <w:marTop w:val="0"/>
      <w:marBottom w:val="0"/>
      <w:divBdr>
        <w:top w:val="none" w:sz="0" w:space="0" w:color="auto"/>
        <w:left w:val="none" w:sz="0" w:space="0" w:color="auto"/>
        <w:bottom w:val="none" w:sz="0" w:space="0" w:color="auto"/>
        <w:right w:val="none" w:sz="0" w:space="0" w:color="auto"/>
      </w:divBdr>
    </w:div>
    <w:div w:id="1352414251">
      <w:bodyDiv w:val="1"/>
      <w:marLeft w:val="0"/>
      <w:marRight w:val="0"/>
      <w:marTop w:val="0"/>
      <w:marBottom w:val="0"/>
      <w:divBdr>
        <w:top w:val="none" w:sz="0" w:space="0" w:color="auto"/>
        <w:left w:val="none" w:sz="0" w:space="0" w:color="auto"/>
        <w:bottom w:val="none" w:sz="0" w:space="0" w:color="auto"/>
        <w:right w:val="none" w:sz="0" w:space="0" w:color="auto"/>
      </w:divBdr>
    </w:div>
    <w:div w:id="1353799565">
      <w:bodyDiv w:val="1"/>
      <w:marLeft w:val="0"/>
      <w:marRight w:val="0"/>
      <w:marTop w:val="0"/>
      <w:marBottom w:val="0"/>
      <w:divBdr>
        <w:top w:val="none" w:sz="0" w:space="0" w:color="auto"/>
        <w:left w:val="none" w:sz="0" w:space="0" w:color="auto"/>
        <w:bottom w:val="none" w:sz="0" w:space="0" w:color="auto"/>
        <w:right w:val="none" w:sz="0" w:space="0" w:color="auto"/>
      </w:divBdr>
    </w:div>
    <w:div w:id="1364207336">
      <w:bodyDiv w:val="1"/>
      <w:marLeft w:val="0"/>
      <w:marRight w:val="0"/>
      <w:marTop w:val="0"/>
      <w:marBottom w:val="0"/>
      <w:divBdr>
        <w:top w:val="none" w:sz="0" w:space="0" w:color="auto"/>
        <w:left w:val="none" w:sz="0" w:space="0" w:color="auto"/>
        <w:bottom w:val="none" w:sz="0" w:space="0" w:color="auto"/>
        <w:right w:val="none" w:sz="0" w:space="0" w:color="auto"/>
      </w:divBdr>
    </w:div>
    <w:div w:id="1444811170">
      <w:bodyDiv w:val="1"/>
      <w:marLeft w:val="0"/>
      <w:marRight w:val="0"/>
      <w:marTop w:val="0"/>
      <w:marBottom w:val="0"/>
      <w:divBdr>
        <w:top w:val="none" w:sz="0" w:space="0" w:color="auto"/>
        <w:left w:val="none" w:sz="0" w:space="0" w:color="auto"/>
        <w:bottom w:val="none" w:sz="0" w:space="0" w:color="auto"/>
        <w:right w:val="none" w:sz="0" w:space="0" w:color="auto"/>
      </w:divBdr>
    </w:div>
    <w:div w:id="1461535676">
      <w:bodyDiv w:val="1"/>
      <w:marLeft w:val="0"/>
      <w:marRight w:val="0"/>
      <w:marTop w:val="0"/>
      <w:marBottom w:val="0"/>
      <w:divBdr>
        <w:top w:val="none" w:sz="0" w:space="0" w:color="auto"/>
        <w:left w:val="none" w:sz="0" w:space="0" w:color="auto"/>
        <w:bottom w:val="none" w:sz="0" w:space="0" w:color="auto"/>
        <w:right w:val="none" w:sz="0" w:space="0" w:color="auto"/>
      </w:divBdr>
    </w:div>
    <w:div w:id="1462306346">
      <w:bodyDiv w:val="1"/>
      <w:marLeft w:val="0"/>
      <w:marRight w:val="0"/>
      <w:marTop w:val="0"/>
      <w:marBottom w:val="0"/>
      <w:divBdr>
        <w:top w:val="none" w:sz="0" w:space="0" w:color="auto"/>
        <w:left w:val="none" w:sz="0" w:space="0" w:color="auto"/>
        <w:bottom w:val="none" w:sz="0" w:space="0" w:color="auto"/>
        <w:right w:val="none" w:sz="0" w:space="0" w:color="auto"/>
      </w:divBdr>
    </w:div>
    <w:div w:id="1522892282">
      <w:bodyDiv w:val="1"/>
      <w:marLeft w:val="0"/>
      <w:marRight w:val="0"/>
      <w:marTop w:val="0"/>
      <w:marBottom w:val="0"/>
      <w:divBdr>
        <w:top w:val="none" w:sz="0" w:space="0" w:color="auto"/>
        <w:left w:val="none" w:sz="0" w:space="0" w:color="auto"/>
        <w:bottom w:val="none" w:sz="0" w:space="0" w:color="auto"/>
        <w:right w:val="none" w:sz="0" w:space="0" w:color="auto"/>
      </w:divBdr>
    </w:div>
    <w:div w:id="1531800798">
      <w:bodyDiv w:val="1"/>
      <w:marLeft w:val="0"/>
      <w:marRight w:val="0"/>
      <w:marTop w:val="0"/>
      <w:marBottom w:val="0"/>
      <w:divBdr>
        <w:top w:val="none" w:sz="0" w:space="0" w:color="auto"/>
        <w:left w:val="none" w:sz="0" w:space="0" w:color="auto"/>
        <w:bottom w:val="none" w:sz="0" w:space="0" w:color="auto"/>
        <w:right w:val="none" w:sz="0" w:space="0" w:color="auto"/>
      </w:divBdr>
    </w:div>
    <w:div w:id="1636106303">
      <w:bodyDiv w:val="1"/>
      <w:marLeft w:val="0"/>
      <w:marRight w:val="0"/>
      <w:marTop w:val="0"/>
      <w:marBottom w:val="0"/>
      <w:divBdr>
        <w:top w:val="none" w:sz="0" w:space="0" w:color="auto"/>
        <w:left w:val="none" w:sz="0" w:space="0" w:color="auto"/>
        <w:bottom w:val="none" w:sz="0" w:space="0" w:color="auto"/>
        <w:right w:val="none" w:sz="0" w:space="0" w:color="auto"/>
      </w:divBdr>
    </w:div>
    <w:div w:id="1661929363">
      <w:bodyDiv w:val="1"/>
      <w:marLeft w:val="0"/>
      <w:marRight w:val="0"/>
      <w:marTop w:val="0"/>
      <w:marBottom w:val="0"/>
      <w:divBdr>
        <w:top w:val="none" w:sz="0" w:space="0" w:color="auto"/>
        <w:left w:val="none" w:sz="0" w:space="0" w:color="auto"/>
        <w:bottom w:val="none" w:sz="0" w:space="0" w:color="auto"/>
        <w:right w:val="none" w:sz="0" w:space="0" w:color="auto"/>
      </w:divBdr>
    </w:div>
    <w:div w:id="1699963825">
      <w:bodyDiv w:val="1"/>
      <w:marLeft w:val="0"/>
      <w:marRight w:val="0"/>
      <w:marTop w:val="0"/>
      <w:marBottom w:val="0"/>
      <w:divBdr>
        <w:top w:val="none" w:sz="0" w:space="0" w:color="auto"/>
        <w:left w:val="none" w:sz="0" w:space="0" w:color="auto"/>
        <w:bottom w:val="none" w:sz="0" w:space="0" w:color="auto"/>
        <w:right w:val="none" w:sz="0" w:space="0" w:color="auto"/>
      </w:divBdr>
    </w:div>
    <w:div w:id="1708406127">
      <w:bodyDiv w:val="1"/>
      <w:marLeft w:val="0"/>
      <w:marRight w:val="0"/>
      <w:marTop w:val="0"/>
      <w:marBottom w:val="0"/>
      <w:divBdr>
        <w:top w:val="none" w:sz="0" w:space="0" w:color="auto"/>
        <w:left w:val="none" w:sz="0" w:space="0" w:color="auto"/>
        <w:bottom w:val="none" w:sz="0" w:space="0" w:color="auto"/>
        <w:right w:val="none" w:sz="0" w:space="0" w:color="auto"/>
      </w:divBdr>
    </w:div>
    <w:div w:id="1748306011">
      <w:bodyDiv w:val="1"/>
      <w:marLeft w:val="0"/>
      <w:marRight w:val="0"/>
      <w:marTop w:val="0"/>
      <w:marBottom w:val="0"/>
      <w:divBdr>
        <w:top w:val="none" w:sz="0" w:space="0" w:color="auto"/>
        <w:left w:val="none" w:sz="0" w:space="0" w:color="auto"/>
        <w:bottom w:val="none" w:sz="0" w:space="0" w:color="auto"/>
        <w:right w:val="none" w:sz="0" w:space="0" w:color="auto"/>
      </w:divBdr>
    </w:div>
    <w:div w:id="1748922440">
      <w:bodyDiv w:val="1"/>
      <w:marLeft w:val="0"/>
      <w:marRight w:val="0"/>
      <w:marTop w:val="0"/>
      <w:marBottom w:val="0"/>
      <w:divBdr>
        <w:top w:val="none" w:sz="0" w:space="0" w:color="auto"/>
        <w:left w:val="none" w:sz="0" w:space="0" w:color="auto"/>
        <w:bottom w:val="none" w:sz="0" w:space="0" w:color="auto"/>
        <w:right w:val="none" w:sz="0" w:space="0" w:color="auto"/>
      </w:divBdr>
    </w:div>
    <w:div w:id="1770811601">
      <w:bodyDiv w:val="1"/>
      <w:marLeft w:val="0"/>
      <w:marRight w:val="0"/>
      <w:marTop w:val="0"/>
      <w:marBottom w:val="0"/>
      <w:divBdr>
        <w:top w:val="none" w:sz="0" w:space="0" w:color="auto"/>
        <w:left w:val="none" w:sz="0" w:space="0" w:color="auto"/>
        <w:bottom w:val="none" w:sz="0" w:space="0" w:color="auto"/>
        <w:right w:val="none" w:sz="0" w:space="0" w:color="auto"/>
      </w:divBdr>
      <w:divsChild>
        <w:div w:id="1533885050">
          <w:marLeft w:val="0"/>
          <w:marRight w:val="0"/>
          <w:marTop w:val="0"/>
          <w:marBottom w:val="0"/>
          <w:divBdr>
            <w:top w:val="none" w:sz="0" w:space="0" w:color="auto"/>
            <w:left w:val="none" w:sz="0" w:space="0" w:color="auto"/>
            <w:bottom w:val="none" w:sz="0" w:space="0" w:color="auto"/>
            <w:right w:val="none" w:sz="0" w:space="0" w:color="auto"/>
          </w:divBdr>
          <w:divsChild>
            <w:div w:id="769202904">
              <w:marLeft w:val="0"/>
              <w:marRight w:val="0"/>
              <w:marTop w:val="0"/>
              <w:marBottom w:val="0"/>
              <w:divBdr>
                <w:top w:val="none" w:sz="0" w:space="0" w:color="auto"/>
                <w:left w:val="none" w:sz="0" w:space="0" w:color="auto"/>
                <w:bottom w:val="none" w:sz="0" w:space="0" w:color="auto"/>
                <w:right w:val="none" w:sz="0" w:space="0" w:color="auto"/>
              </w:divBdr>
              <w:divsChild>
                <w:div w:id="1950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2819">
      <w:bodyDiv w:val="1"/>
      <w:marLeft w:val="0"/>
      <w:marRight w:val="0"/>
      <w:marTop w:val="0"/>
      <w:marBottom w:val="0"/>
      <w:divBdr>
        <w:top w:val="none" w:sz="0" w:space="0" w:color="auto"/>
        <w:left w:val="none" w:sz="0" w:space="0" w:color="auto"/>
        <w:bottom w:val="none" w:sz="0" w:space="0" w:color="auto"/>
        <w:right w:val="none" w:sz="0" w:space="0" w:color="auto"/>
      </w:divBdr>
    </w:div>
    <w:div w:id="1794249613">
      <w:bodyDiv w:val="1"/>
      <w:marLeft w:val="0"/>
      <w:marRight w:val="0"/>
      <w:marTop w:val="0"/>
      <w:marBottom w:val="0"/>
      <w:divBdr>
        <w:top w:val="none" w:sz="0" w:space="0" w:color="auto"/>
        <w:left w:val="none" w:sz="0" w:space="0" w:color="auto"/>
        <w:bottom w:val="none" w:sz="0" w:space="0" w:color="auto"/>
        <w:right w:val="none" w:sz="0" w:space="0" w:color="auto"/>
      </w:divBdr>
    </w:div>
    <w:div w:id="1825776789">
      <w:bodyDiv w:val="1"/>
      <w:marLeft w:val="0"/>
      <w:marRight w:val="0"/>
      <w:marTop w:val="0"/>
      <w:marBottom w:val="0"/>
      <w:divBdr>
        <w:top w:val="none" w:sz="0" w:space="0" w:color="auto"/>
        <w:left w:val="none" w:sz="0" w:space="0" w:color="auto"/>
        <w:bottom w:val="none" w:sz="0" w:space="0" w:color="auto"/>
        <w:right w:val="none" w:sz="0" w:space="0" w:color="auto"/>
      </w:divBdr>
    </w:div>
    <w:div w:id="1861241101">
      <w:bodyDiv w:val="1"/>
      <w:marLeft w:val="0"/>
      <w:marRight w:val="0"/>
      <w:marTop w:val="0"/>
      <w:marBottom w:val="0"/>
      <w:divBdr>
        <w:top w:val="none" w:sz="0" w:space="0" w:color="auto"/>
        <w:left w:val="none" w:sz="0" w:space="0" w:color="auto"/>
        <w:bottom w:val="none" w:sz="0" w:space="0" w:color="auto"/>
        <w:right w:val="none" w:sz="0" w:space="0" w:color="auto"/>
      </w:divBdr>
    </w:div>
    <w:div w:id="1863323571">
      <w:bodyDiv w:val="1"/>
      <w:marLeft w:val="0"/>
      <w:marRight w:val="0"/>
      <w:marTop w:val="0"/>
      <w:marBottom w:val="0"/>
      <w:divBdr>
        <w:top w:val="none" w:sz="0" w:space="0" w:color="auto"/>
        <w:left w:val="none" w:sz="0" w:space="0" w:color="auto"/>
        <w:bottom w:val="none" w:sz="0" w:space="0" w:color="auto"/>
        <w:right w:val="none" w:sz="0" w:space="0" w:color="auto"/>
      </w:divBdr>
    </w:div>
    <w:div w:id="1918395080">
      <w:bodyDiv w:val="1"/>
      <w:marLeft w:val="0"/>
      <w:marRight w:val="0"/>
      <w:marTop w:val="0"/>
      <w:marBottom w:val="0"/>
      <w:divBdr>
        <w:top w:val="none" w:sz="0" w:space="0" w:color="auto"/>
        <w:left w:val="none" w:sz="0" w:space="0" w:color="auto"/>
        <w:bottom w:val="none" w:sz="0" w:space="0" w:color="auto"/>
        <w:right w:val="none" w:sz="0" w:space="0" w:color="auto"/>
      </w:divBdr>
    </w:div>
    <w:div w:id="1920139927">
      <w:bodyDiv w:val="1"/>
      <w:marLeft w:val="0"/>
      <w:marRight w:val="0"/>
      <w:marTop w:val="0"/>
      <w:marBottom w:val="0"/>
      <w:divBdr>
        <w:top w:val="none" w:sz="0" w:space="0" w:color="auto"/>
        <w:left w:val="none" w:sz="0" w:space="0" w:color="auto"/>
        <w:bottom w:val="none" w:sz="0" w:space="0" w:color="auto"/>
        <w:right w:val="none" w:sz="0" w:space="0" w:color="auto"/>
      </w:divBdr>
    </w:div>
    <w:div w:id="1940019991">
      <w:bodyDiv w:val="1"/>
      <w:marLeft w:val="0"/>
      <w:marRight w:val="0"/>
      <w:marTop w:val="0"/>
      <w:marBottom w:val="0"/>
      <w:divBdr>
        <w:top w:val="none" w:sz="0" w:space="0" w:color="auto"/>
        <w:left w:val="none" w:sz="0" w:space="0" w:color="auto"/>
        <w:bottom w:val="none" w:sz="0" w:space="0" w:color="auto"/>
        <w:right w:val="none" w:sz="0" w:space="0" w:color="auto"/>
      </w:divBdr>
    </w:div>
    <w:div w:id="1960797461">
      <w:bodyDiv w:val="1"/>
      <w:marLeft w:val="0"/>
      <w:marRight w:val="0"/>
      <w:marTop w:val="0"/>
      <w:marBottom w:val="0"/>
      <w:divBdr>
        <w:top w:val="none" w:sz="0" w:space="0" w:color="auto"/>
        <w:left w:val="none" w:sz="0" w:space="0" w:color="auto"/>
        <w:bottom w:val="none" w:sz="0" w:space="0" w:color="auto"/>
        <w:right w:val="none" w:sz="0" w:space="0" w:color="auto"/>
      </w:divBdr>
    </w:div>
    <w:div w:id="20913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cdsr/doi/10.1002/14651858.CD013574/full" TargetMode="External"/><Relationship Id="rId18" Type="http://schemas.openxmlformats.org/officeDocument/2006/relationships/hyperlink" Target="https://www.cochranelibrary.com/cca/doi/10.1002/cca.3054/full" TargetMode="External"/><Relationship Id="rId26" Type="http://schemas.openxmlformats.org/officeDocument/2006/relationships/hyperlink" Target="https://www.cochranelibrary.com/cca/doi/10.1002/cca.3067/full" TargetMode="External"/><Relationship Id="rId39" Type="http://schemas.openxmlformats.org/officeDocument/2006/relationships/hyperlink" Target="https://www.cochranelibrary.com/cca/doi/10.1002/cca.3166/full" TargetMode="External"/><Relationship Id="rId21" Type="http://schemas.openxmlformats.org/officeDocument/2006/relationships/hyperlink" Target="https://www.cochranelibrary.com/cca/doi/10.1002/cca.3262/full" TargetMode="External"/><Relationship Id="rId34" Type="http://schemas.openxmlformats.org/officeDocument/2006/relationships/hyperlink" Target="https://www.cochranelibrary.com/cca/doi/10.1002/cca.3254/full" TargetMode="External"/><Relationship Id="rId42" Type="http://schemas.openxmlformats.org/officeDocument/2006/relationships/hyperlink" Target="https://www.cochrane.org/podcasts/10.1002/14651858.CD013632" TargetMode="External"/><Relationship Id="rId47" Type="http://schemas.openxmlformats.org/officeDocument/2006/relationships/fontTable" Target="fontTable.xml"/><Relationship Id="rId7" Type="http://schemas.openxmlformats.org/officeDocument/2006/relationships/hyperlink" Target="https://www.evidentlycochrane.net/signs-symptoms-covid-19/" TargetMode="External"/><Relationship Id="rId2" Type="http://schemas.openxmlformats.org/officeDocument/2006/relationships/settings" Target="settings.xml"/><Relationship Id="rId16" Type="http://schemas.openxmlformats.org/officeDocument/2006/relationships/hyperlink" Target="https://www.cochrane.org/podcasts/10.1002/14651858.CD013574" TargetMode="External"/><Relationship Id="rId29" Type="http://schemas.openxmlformats.org/officeDocument/2006/relationships/hyperlink" Target="https://www.cochrane.org/podcasts/10.1002/14651858.CD013600.pub2" TargetMode="External"/><Relationship Id="rId1" Type="http://schemas.openxmlformats.org/officeDocument/2006/relationships/styles" Target="styles.xml"/><Relationship Id="rId6" Type="http://schemas.openxmlformats.org/officeDocument/2006/relationships/hyperlink" Target="https://www.cochranelibrary.com/cdsr/doi/10.1002/14651858.CD013665/full" TargetMode="External"/><Relationship Id="rId11" Type="http://schemas.openxmlformats.org/officeDocument/2006/relationships/hyperlink" Target="https://www.evidentlycochrane.net/antibody-tests/" TargetMode="External"/><Relationship Id="rId24" Type="http://schemas.openxmlformats.org/officeDocument/2006/relationships/hyperlink" Target="https://www.cochrane.org/podcasts/10.1002/14651858.CD013582" TargetMode="External"/><Relationship Id="rId32" Type="http://schemas.openxmlformats.org/officeDocument/2006/relationships/hyperlink" Target="https://www.cochranelibrary.com/cdsr/doi/10.1002/14651858.CD013651.pub2/full" TargetMode="External"/><Relationship Id="rId37" Type="http://schemas.openxmlformats.org/officeDocument/2006/relationships/hyperlink" Target="https://www.evidentlycochrane.net/mmr-vaccines/" TargetMode="External"/><Relationship Id="rId40" Type="http://schemas.openxmlformats.org/officeDocument/2006/relationships/hyperlink" Target="https://www.cochranelibrary.com/cdsr/doi/10.1002/14651858.CD013632/full" TargetMode="External"/><Relationship Id="rId45" Type="http://schemas.openxmlformats.org/officeDocument/2006/relationships/hyperlink" Target="https://www.evidentlycochrane.net/smoking-and-coronavirus/" TargetMode="External"/><Relationship Id="rId5" Type="http://schemas.openxmlformats.org/officeDocument/2006/relationships/endnotes" Target="endnotes.xml"/><Relationship Id="rId15" Type="http://schemas.openxmlformats.org/officeDocument/2006/relationships/hyperlink" Target="https://www.evidentlycochrane.net/quarantine/" TargetMode="External"/><Relationship Id="rId23" Type="http://schemas.openxmlformats.org/officeDocument/2006/relationships/hyperlink" Target="https://www.cochranelibrary.com/cdsr/doi/10.1002/14651858.CD013582/full" TargetMode="External"/><Relationship Id="rId28" Type="http://schemas.openxmlformats.org/officeDocument/2006/relationships/hyperlink" Target="https://www.cochranelibrary.com/cdsr/doi/10.1002/14651858.CD013708/full" TargetMode="External"/><Relationship Id="rId36" Type="http://schemas.openxmlformats.org/officeDocument/2006/relationships/hyperlink" Target="https://www.cochranelibrary.com/cdsr/doi/10.1002/14651858.CD004407.pub4/full" TargetMode="External"/><Relationship Id="rId10" Type="http://schemas.openxmlformats.org/officeDocument/2006/relationships/hyperlink" Target="https://www.cochranelibrary.com/cdsr/doi/10.1002/14651858.CD013652/full" TargetMode="External"/><Relationship Id="rId19" Type="http://schemas.openxmlformats.org/officeDocument/2006/relationships/hyperlink" Target="https://www.cochranelibrary.com/cca/doi/10.1002/cca.3055/full" TargetMode="External"/><Relationship Id="rId31" Type="http://schemas.openxmlformats.org/officeDocument/2006/relationships/hyperlink" Target="https://www.cochranelibrary.com/cca/doi/10.1002/cca.3281/full" TargetMode="External"/><Relationship Id="rId44" Type="http://schemas.openxmlformats.org/officeDocument/2006/relationships/hyperlink" Target="https://www.cochranelibrary.com/collections/doi/SC000042/full" TargetMode="External"/><Relationship Id="rId4" Type="http://schemas.openxmlformats.org/officeDocument/2006/relationships/footnotes" Target="footnotes.xml"/><Relationship Id="rId9" Type="http://schemas.openxmlformats.org/officeDocument/2006/relationships/hyperlink" Target="https://www.cochranelibrary.com/cca/doi/10.1002/cca.3215/full" TargetMode="External"/><Relationship Id="rId14" Type="http://schemas.openxmlformats.org/officeDocument/2006/relationships/hyperlink" Target="https://www.evidentlycochrane.net/quarantine-covid-19/" TargetMode="External"/><Relationship Id="rId22" Type="http://schemas.openxmlformats.org/officeDocument/2006/relationships/hyperlink" Target="https://www.cochranelibrary.com/cdsr/doi/10.1002/14651858.CD011621.pub5/full" TargetMode="External"/><Relationship Id="rId27" Type="http://schemas.openxmlformats.org/officeDocument/2006/relationships/hyperlink" Target="https://www.cochranelibrary.com/cdsr/doi/10.1002/14651858.CD013600.pub2/full" TargetMode="External"/><Relationship Id="rId30" Type="http://schemas.openxmlformats.org/officeDocument/2006/relationships/hyperlink" Target="https://www.cochranelibrary.com/cca/doi/10.1002/cca.3216/full" TargetMode="External"/><Relationship Id="rId35" Type="http://schemas.openxmlformats.org/officeDocument/2006/relationships/hyperlink" Target="https://www.cochranelibrary.com/cca/doi/10.1002/cca.3255/full" TargetMode="External"/><Relationship Id="rId43" Type="http://schemas.openxmlformats.org/officeDocument/2006/relationships/hyperlink" Target="https://www.cochranelibrary.com/cca/doi/10.1002/cca.3119/full" TargetMode="External"/><Relationship Id="rId48" Type="http://schemas.openxmlformats.org/officeDocument/2006/relationships/theme" Target="theme/theme1.xml"/><Relationship Id="rId8" Type="http://schemas.openxmlformats.org/officeDocument/2006/relationships/hyperlink" Target="https://www.cochrane.org/podcasts/10.1002/14651858.CD013665" TargetMode="External"/><Relationship Id="rId3" Type="http://schemas.openxmlformats.org/officeDocument/2006/relationships/webSettings" Target="webSettings.xml"/><Relationship Id="rId12" Type="http://schemas.openxmlformats.org/officeDocument/2006/relationships/hyperlink" Target="https://www.cochranelibrary.com/cdsr/doi/10.1002/14651858.CD013705/full" TargetMode="External"/><Relationship Id="rId17" Type="http://schemas.openxmlformats.org/officeDocument/2006/relationships/hyperlink" Target="https://www.cochranelibrary.com/cca/doi/10.1002/cca.3053/full" TargetMode="External"/><Relationship Id="rId25" Type="http://schemas.openxmlformats.org/officeDocument/2006/relationships/hyperlink" Target="https://www.cochranelibrary.com/cca/doi/10.1002/cca.3056/full" TargetMode="External"/><Relationship Id="rId33" Type="http://schemas.openxmlformats.org/officeDocument/2006/relationships/hyperlink" Target="https://www.cochrane.org/podcasts/10.1002/14651858.CD013651.pub2" TargetMode="External"/><Relationship Id="rId38" Type="http://schemas.openxmlformats.org/officeDocument/2006/relationships/hyperlink" Target="https://www.cochranelibrary.com/cca/doi/10.1002/cca.3186/full" TargetMode="External"/><Relationship Id="rId46" Type="http://schemas.openxmlformats.org/officeDocument/2006/relationships/hyperlink" Target="https://www.cochrane.org/coronavirus-covid-19-cochrane-resources-and-news" TargetMode="External"/><Relationship Id="rId20" Type="http://schemas.openxmlformats.org/officeDocument/2006/relationships/hyperlink" Target="https://www.cochranelibrary.com/cdsr/doi/10.1002/14651858.CD013699/full" TargetMode="External"/><Relationship Id="rId41" Type="http://schemas.openxmlformats.org/officeDocument/2006/relationships/hyperlink" Target="https://www.evidentlycochrane.net/loneliness-ol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Chapman</dc:creator>
  <cp:keywords/>
  <dc:description/>
  <cp:lastModifiedBy>Sarah Chapman</cp:lastModifiedBy>
  <cp:revision>2</cp:revision>
  <dcterms:created xsi:type="dcterms:W3CDTF">2020-09-10T10:05:00Z</dcterms:created>
  <dcterms:modified xsi:type="dcterms:W3CDTF">2020-09-10T10:05:00Z</dcterms:modified>
</cp:coreProperties>
</file>